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012" w:rsidRPr="00E2351E" w:rsidRDefault="00F05012"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F05012" w:rsidRPr="00E2351E" w:rsidRDefault="00F05012"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E2351E" w:rsidRDefault="00E2351E" w:rsidP="001E10A4">
      <w:pPr>
        <w:spacing w:after="0"/>
        <w:jc w:val="both"/>
        <w:rPr>
          <w:b/>
        </w:rPr>
      </w:pPr>
    </w:p>
    <w:p w:rsidR="00EB7CA0" w:rsidRDefault="00901937" w:rsidP="00C74060">
      <w:pPr>
        <w:spacing w:after="0"/>
        <w:jc w:val="both"/>
        <w:rPr>
          <w:rFonts w:ascii="Times New Roman" w:hAnsi="Times New Roman" w:cs="Times New Roman"/>
          <w:b/>
          <w:sz w:val="24"/>
        </w:rPr>
      </w:pPr>
      <w:r>
        <w:rPr>
          <w:rFonts w:ascii="Times New Roman" w:hAnsi="Times New Roman" w:cs="Times New Roman"/>
          <w:b/>
          <w:sz w:val="24"/>
        </w:rPr>
        <w:t xml:space="preserve">Appliquer </w:t>
      </w:r>
      <w:r w:rsidR="00EB7CA0">
        <w:rPr>
          <w:rFonts w:ascii="Times New Roman" w:hAnsi="Times New Roman" w:cs="Times New Roman"/>
          <w:b/>
          <w:sz w:val="24"/>
        </w:rPr>
        <w:t>le style Titre</w:t>
      </w:r>
      <w:r w:rsidR="002E1019">
        <w:rPr>
          <w:rFonts w:ascii="Times New Roman" w:hAnsi="Times New Roman" w:cs="Times New Roman"/>
          <w:b/>
          <w:sz w:val="24"/>
        </w:rPr>
        <w:t xml:space="preserve"> 2</w:t>
      </w:r>
      <w:r w:rsidR="00EB7CA0">
        <w:rPr>
          <w:rFonts w:ascii="Times New Roman" w:hAnsi="Times New Roman" w:cs="Times New Roman"/>
          <w:b/>
          <w:sz w:val="24"/>
        </w:rPr>
        <w:t xml:space="preserve"> à : </w:t>
      </w:r>
    </w:p>
    <w:p w:rsidR="002403A2" w:rsidRPr="00EB7CA0" w:rsidRDefault="002E1019" w:rsidP="00EB7CA0">
      <w:pPr>
        <w:pStyle w:val="Paragraphedeliste"/>
        <w:numPr>
          <w:ilvl w:val="0"/>
          <w:numId w:val="5"/>
        </w:numPr>
        <w:spacing w:after="0"/>
        <w:jc w:val="both"/>
        <w:rPr>
          <w:rFonts w:ascii="Times New Roman" w:hAnsi="Times New Roman" w:cs="Times New Roman"/>
          <w:b/>
          <w:sz w:val="24"/>
        </w:rPr>
      </w:pPr>
      <w:r>
        <w:rPr>
          <w:rFonts w:ascii="Times New Roman" w:hAnsi="Times New Roman" w:cs="Times New Roman"/>
          <w:b/>
          <w:sz w:val="24"/>
        </w:rPr>
        <w:t>La France</w:t>
      </w:r>
    </w:p>
    <w:p w:rsidR="00EB7CA0" w:rsidRPr="00EB7CA0" w:rsidRDefault="002E1019" w:rsidP="00EB7CA0">
      <w:pPr>
        <w:pStyle w:val="Paragraphedeliste"/>
        <w:numPr>
          <w:ilvl w:val="0"/>
          <w:numId w:val="5"/>
        </w:numPr>
        <w:spacing w:after="0"/>
        <w:jc w:val="both"/>
        <w:rPr>
          <w:rFonts w:ascii="Times New Roman" w:hAnsi="Times New Roman" w:cs="Times New Roman"/>
          <w:b/>
          <w:sz w:val="24"/>
        </w:rPr>
      </w:pPr>
      <w:r>
        <w:rPr>
          <w:rFonts w:ascii="Times New Roman" w:hAnsi="Times New Roman" w:cs="Times New Roman"/>
          <w:b/>
          <w:sz w:val="24"/>
        </w:rPr>
        <w:t>Géographie</w:t>
      </w:r>
    </w:p>
    <w:p w:rsidR="00EB7CA0" w:rsidRDefault="002E1019" w:rsidP="00C74060">
      <w:pPr>
        <w:spacing w:after="0"/>
        <w:jc w:val="both"/>
        <w:rPr>
          <w:rFonts w:ascii="Times New Roman" w:hAnsi="Times New Roman" w:cs="Times New Roman"/>
          <w:b/>
          <w:sz w:val="24"/>
        </w:rPr>
      </w:pPr>
      <w:r>
        <w:rPr>
          <w:rFonts w:ascii="Times New Roman" w:hAnsi="Times New Roman" w:cs="Times New Roman"/>
          <w:b/>
          <w:sz w:val="24"/>
        </w:rPr>
        <w:t>Appliquer le style Titre 3</w:t>
      </w:r>
      <w:r w:rsidR="00EB7CA0">
        <w:rPr>
          <w:rFonts w:ascii="Times New Roman" w:hAnsi="Times New Roman" w:cs="Times New Roman"/>
          <w:b/>
          <w:sz w:val="24"/>
        </w:rPr>
        <w:t xml:space="preserve"> à :</w:t>
      </w:r>
    </w:p>
    <w:p w:rsidR="00EB7CA0" w:rsidRPr="00EB7CA0" w:rsidRDefault="002E1019" w:rsidP="00EB7CA0">
      <w:pPr>
        <w:pStyle w:val="Paragraphedeliste"/>
        <w:numPr>
          <w:ilvl w:val="0"/>
          <w:numId w:val="6"/>
        </w:numPr>
        <w:spacing w:after="0"/>
        <w:jc w:val="both"/>
        <w:rPr>
          <w:rFonts w:ascii="Times New Roman" w:hAnsi="Times New Roman" w:cs="Times New Roman"/>
          <w:b/>
          <w:sz w:val="24"/>
        </w:rPr>
      </w:pPr>
      <w:r>
        <w:rPr>
          <w:rFonts w:ascii="Times New Roman" w:hAnsi="Times New Roman" w:cs="Times New Roman"/>
          <w:b/>
          <w:sz w:val="24"/>
        </w:rPr>
        <w:t>Localisation et frontières</w:t>
      </w:r>
    </w:p>
    <w:p w:rsidR="00EB7CA0" w:rsidRPr="00EB7CA0" w:rsidRDefault="002E1019" w:rsidP="00EB7CA0">
      <w:pPr>
        <w:pStyle w:val="Paragraphedeliste"/>
        <w:numPr>
          <w:ilvl w:val="0"/>
          <w:numId w:val="6"/>
        </w:numPr>
        <w:spacing w:after="0"/>
        <w:jc w:val="both"/>
        <w:rPr>
          <w:rFonts w:ascii="Times New Roman" w:hAnsi="Times New Roman" w:cs="Times New Roman"/>
          <w:b/>
          <w:sz w:val="24"/>
        </w:rPr>
      </w:pPr>
      <w:r>
        <w:rPr>
          <w:rFonts w:ascii="Times New Roman" w:hAnsi="Times New Roman" w:cs="Times New Roman"/>
          <w:b/>
          <w:sz w:val="24"/>
        </w:rPr>
        <w:t>Géologie, topographie et hydrographie</w:t>
      </w:r>
    </w:p>
    <w:p w:rsidR="00EB7CA0" w:rsidRPr="00EB7CA0" w:rsidRDefault="002E1019" w:rsidP="00EB7CA0">
      <w:pPr>
        <w:pStyle w:val="Paragraphedeliste"/>
        <w:numPr>
          <w:ilvl w:val="0"/>
          <w:numId w:val="6"/>
        </w:numPr>
        <w:spacing w:after="0"/>
        <w:jc w:val="both"/>
        <w:rPr>
          <w:rFonts w:ascii="Times New Roman" w:hAnsi="Times New Roman" w:cs="Times New Roman"/>
          <w:b/>
          <w:sz w:val="24"/>
        </w:rPr>
      </w:pPr>
      <w:r>
        <w:rPr>
          <w:rFonts w:ascii="Times New Roman" w:hAnsi="Times New Roman" w:cs="Times New Roman"/>
          <w:b/>
          <w:sz w:val="24"/>
        </w:rPr>
        <w:t>Climat</w:t>
      </w:r>
    </w:p>
    <w:p w:rsidR="00EB7CA0" w:rsidRPr="00EB7CA0" w:rsidRDefault="002E1019" w:rsidP="00EB7CA0">
      <w:pPr>
        <w:pStyle w:val="Paragraphedeliste"/>
        <w:numPr>
          <w:ilvl w:val="0"/>
          <w:numId w:val="6"/>
        </w:numPr>
        <w:spacing w:after="0"/>
        <w:jc w:val="both"/>
        <w:rPr>
          <w:rFonts w:ascii="Times New Roman" w:hAnsi="Times New Roman" w:cs="Times New Roman"/>
          <w:b/>
          <w:sz w:val="24"/>
        </w:rPr>
      </w:pPr>
      <w:r>
        <w:rPr>
          <w:rFonts w:ascii="Times New Roman" w:hAnsi="Times New Roman" w:cs="Times New Roman"/>
          <w:b/>
          <w:sz w:val="24"/>
        </w:rPr>
        <w:t>Paysages et environnement</w:t>
      </w:r>
    </w:p>
    <w:p w:rsidR="00EB7CA0" w:rsidRPr="002E1019" w:rsidRDefault="002E1019" w:rsidP="002E1019">
      <w:pPr>
        <w:pStyle w:val="Paragraphedeliste"/>
        <w:numPr>
          <w:ilvl w:val="0"/>
          <w:numId w:val="6"/>
        </w:numPr>
        <w:spacing w:after="0"/>
        <w:jc w:val="both"/>
        <w:rPr>
          <w:rFonts w:ascii="Times New Roman" w:hAnsi="Times New Roman" w:cs="Times New Roman"/>
          <w:b/>
          <w:sz w:val="24"/>
        </w:rPr>
      </w:pPr>
      <w:r>
        <w:rPr>
          <w:rFonts w:ascii="Times New Roman" w:hAnsi="Times New Roman" w:cs="Times New Roman"/>
          <w:b/>
          <w:sz w:val="24"/>
        </w:rPr>
        <w:t>Répartition spatiale des hommes et des activités</w:t>
      </w:r>
    </w:p>
    <w:p w:rsidR="001E10A4" w:rsidRPr="002403A2" w:rsidRDefault="00996FD3" w:rsidP="001E10A4">
      <w:pPr>
        <w:spacing w:after="0"/>
        <w:jc w:val="both"/>
        <w:rPr>
          <w:rFonts w:ascii="Times New Roman" w:hAnsi="Times New Roman" w:cs="Times New Roman"/>
          <w:b/>
          <w:sz w:val="24"/>
        </w:rPr>
      </w:pPr>
      <w:r w:rsidRPr="002403A2">
        <w:rPr>
          <w:rFonts w:ascii="Times New Roman" w:hAnsi="Times New Roman" w:cs="Times New Roman"/>
          <w:b/>
          <w:sz w:val="24"/>
        </w:rPr>
        <w:t xml:space="preserve">Enregistrer le document sous </w:t>
      </w:r>
      <w:r w:rsidR="002E1019">
        <w:rPr>
          <w:rFonts w:ascii="Times New Roman" w:hAnsi="Times New Roman" w:cs="Times New Roman"/>
          <w:b/>
          <w:sz w:val="24"/>
        </w:rPr>
        <w:t>France</w:t>
      </w:r>
      <w:r w:rsidRPr="002403A2">
        <w:rPr>
          <w:rFonts w:ascii="Times New Roman" w:hAnsi="Times New Roman" w:cs="Times New Roman"/>
          <w:b/>
          <w:sz w:val="24"/>
        </w:rPr>
        <w:t xml:space="preserve"> et fermer le logiciel Word.</w:t>
      </w:r>
    </w:p>
    <w:p w:rsidR="001E10A4" w:rsidRDefault="001E10A4" w:rsidP="001E10A4">
      <w:pPr>
        <w:spacing w:after="0"/>
      </w:pPr>
    </w:p>
    <w:p w:rsidR="002E1019" w:rsidRDefault="002E1019" w:rsidP="00F05012">
      <w:pPr>
        <w:spacing w:after="0"/>
        <w:rPr>
          <w:rFonts w:ascii="Times New Roman" w:hAnsi="Times New Roman" w:cs="Times New Roman"/>
        </w:rPr>
      </w:pPr>
      <w:r>
        <w:rPr>
          <w:rFonts w:ascii="Times New Roman" w:hAnsi="Times New Roman" w:cs="Times New Roman"/>
        </w:rPr>
        <w:t>La France</w:t>
      </w:r>
    </w:p>
    <w:p w:rsidR="00C14D6F" w:rsidRDefault="00F05012" w:rsidP="00F05012">
      <w:pPr>
        <w:spacing w:after="0"/>
        <w:rPr>
          <w:rFonts w:ascii="Times New Roman" w:hAnsi="Times New Roman" w:cs="Times New Roman"/>
        </w:rPr>
      </w:pPr>
      <w:r w:rsidRPr="00F05012">
        <w:rPr>
          <w:rFonts w:ascii="Times New Roman" w:hAnsi="Times New Roman" w:cs="Times New Roman"/>
        </w:rPr>
        <w:t xml:space="preserve">La </w:t>
      </w:r>
      <w:r w:rsidRPr="00F05012">
        <w:rPr>
          <w:rFonts w:ascii="Times New Roman" w:hAnsi="Times New Roman" w:cs="Times New Roman"/>
          <w:bCs/>
        </w:rPr>
        <w:t>France</w:t>
      </w:r>
      <w:r w:rsidRPr="00F05012">
        <w:rPr>
          <w:rFonts w:ascii="Times New Roman" w:hAnsi="Times New Roman" w:cs="Times New Roman"/>
        </w:rPr>
        <w:t xml:space="preserve">, officiellement </w:t>
      </w:r>
      <w:r w:rsidRPr="00F05012">
        <w:rPr>
          <w:rFonts w:ascii="Times New Roman" w:hAnsi="Times New Roman" w:cs="Times New Roman"/>
          <w:bCs/>
        </w:rPr>
        <w:t>République française</w:t>
      </w:r>
      <w:r w:rsidRPr="00F05012">
        <w:rPr>
          <w:rFonts w:ascii="Times New Roman" w:hAnsi="Times New Roman" w:cs="Times New Roman"/>
        </w:rPr>
        <w:t xml:space="preserve">, est un État principalement situé en </w:t>
      </w:r>
      <w:hyperlink r:id="rId6" w:tooltip="Europe de l'Ouest" w:history="1">
        <w:r w:rsidRPr="00F05012">
          <w:rPr>
            <w:rStyle w:val="Lienhypertexte"/>
            <w:rFonts w:ascii="Times New Roman" w:hAnsi="Times New Roman" w:cs="Times New Roman"/>
            <w:color w:val="auto"/>
            <w:u w:val="none"/>
          </w:rPr>
          <w:t>Europe occidentale</w:t>
        </w:r>
      </w:hyperlink>
      <w:r w:rsidRPr="00F05012">
        <w:rPr>
          <w:rFonts w:ascii="Times New Roman" w:hAnsi="Times New Roman" w:cs="Times New Roman"/>
        </w:rPr>
        <w:t xml:space="preserve"> mais qui comporte également </w:t>
      </w:r>
      <w:hyperlink r:id="rId7" w:tooltip="France d'outre-mer" w:history="1">
        <w:r w:rsidRPr="00F05012">
          <w:rPr>
            <w:rStyle w:val="Lienhypertexte"/>
            <w:rFonts w:ascii="Times New Roman" w:hAnsi="Times New Roman" w:cs="Times New Roman"/>
            <w:color w:val="auto"/>
            <w:u w:val="none"/>
          </w:rPr>
          <w:t>des territoires disséminés sur plusieurs océans et autres continents</w:t>
        </w:r>
      </w:hyperlink>
      <w:r w:rsidRPr="00F05012">
        <w:rPr>
          <w:rFonts w:ascii="Times New Roman" w:hAnsi="Times New Roman" w:cs="Times New Roman"/>
        </w:rPr>
        <w:t xml:space="preserve">. La France est une </w:t>
      </w:r>
      <w:hyperlink r:id="rId8" w:tooltip="République" w:history="1">
        <w:r w:rsidRPr="00F05012">
          <w:rPr>
            <w:rStyle w:val="Lienhypertexte"/>
            <w:rFonts w:ascii="Times New Roman" w:hAnsi="Times New Roman" w:cs="Times New Roman"/>
            <w:color w:val="auto"/>
            <w:u w:val="none"/>
          </w:rPr>
          <w:t>république</w:t>
        </w:r>
      </w:hyperlink>
      <w:r w:rsidRPr="00F05012">
        <w:rPr>
          <w:rFonts w:ascii="Times New Roman" w:hAnsi="Times New Roman" w:cs="Times New Roman"/>
        </w:rPr>
        <w:t xml:space="preserve"> </w:t>
      </w:r>
      <w:hyperlink r:id="rId9" w:tooltip="Constitutions françaises" w:history="1">
        <w:r w:rsidRPr="00F05012">
          <w:rPr>
            <w:rStyle w:val="Lienhypertexte"/>
            <w:rFonts w:ascii="Times New Roman" w:hAnsi="Times New Roman" w:cs="Times New Roman"/>
            <w:color w:val="auto"/>
            <w:u w:val="none"/>
          </w:rPr>
          <w:t>constitutionnelle</w:t>
        </w:r>
      </w:hyperlink>
      <w:r w:rsidRPr="00F05012">
        <w:rPr>
          <w:rFonts w:ascii="Times New Roman" w:hAnsi="Times New Roman" w:cs="Times New Roman"/>
        </w:rPr>
        <w:t xml:space="preserve"> </w:t>
      </w:r>
      <w:hyperlink r:id="rId10" w:tooltip="État unitaire" w:history="1">
        <w:r w:rsidRPr="00F05012">
          <w:rPr>
            <w:rStyle w:val="Lienhypertexte"/>
            <w:rFonts w:ascii="Times New Roman" w:hAnsi="Times New Roman" w:cs="Times New Roman"/>
            <w:color w:val="auto"/>
            <w:u w:val="none"/>
          </w:rPr>
          <w:t>unitaire</w:t>
        </w:r>
      </w:hyperlink>
      <w:r w:rsidRPr="00F05012">
        <w:rPr>
          <w:rFonts w:ascii="Times New Roman" w:hAnsi="Times New Roman" w:cs="Times New Roman"/>
        </w:rPr>
        <w:t xml:space="preserve"> ayant un </w:t>
      </w:r>
      <w:hyperlink r:id="rId11" w:tooltip="Régime semi-présidentiel" w:history="1">
        <w:r w:rsidRPr="00F05012">
          <w:rPr>
            <w:rStyle w:val="Lienhypertexte"/>
            <w:rFonts w:ascii="Times New Roman" w:hAnsi="Times New Roman" w:cs="Times New Roman"/>
            <w:color w:val="auto"/>
            <w:u w:val="none"/>
          </w:rPr>
          <w:t>régime semi-présidentiel</w:t>
        </w:r>
      </w:hyperlink>
      <w:r w:rsidRPr="00F05012">
        <w:rPr>
          <w:rFonts w:ascii="Times New Roman" w:hAnsi="Times New Roman" w:cs="Times New Roman"/>
        </w:rPr>
        <w:t xml:space="preserve">. La ville de </w:t>
      </w:r>
      <w:hyperlink r:id="rId12" w:tooltip="Paris" w:history="1">
        <w:r w:rsidRPr="00F05012">
          <w:rPr>
            <w:rStyle w:val="Lienhypertexte"/>
            <w:rFonts w:ascii="Times New Roman" w:hAnsi="Times New Roman" w:cs="Times New Roman"/>
            <w:color w:val="auto"/>
            <w:u w:val="none"/>
          </w:rPr>
          <w:t>Paris</w:t>
        </w:r>
      </w:hyperlink>
      <w:r w:rsidRPr="00F05012">
        <w:rPr>
          <w:rFonts w:ascii="Times New Roman" w:hAnsi="Times New Roman" w:cs="Times New Roman"/>
        </w:rPr>
        <w:t xml:space="preserve"> est sa </w:t>
      </w:r>
      <w:hyperlink r:id="rId13" w:tooltip="Capitale de la France" w:history="1">
        <w:r w:rsidRPr="00F05012">
          <w:rPr>
            <w:rStyle w:val="Lienhypertexte"/>
            <w:rFonts w:ascii="Times New Roman" w:hAnsi="Times New Roman" w:cs="Times New Roman"/>
            <w:color w:val="auto"/>
            <w:u w:val="none"/>
          </w:rPr>
          <w:t>capitale</w:t>
        </w:r>
      </w:hyperlink>
      <w:r w:rsidRPr="00F05012">
        <w:rPr>
          <w:rFonts w:ascii="Times New Roman" w:hAnsi="Times New Roman" w:cs="Times New Roman"/>
        </w:rPr>
        <w:t xml:space="preserve">, la langue officielle le </w:t>
      </w:r>
      <w:hyperlink r:id="rId14" w:tooltip="Français" w:history="1">
        <w:r w:rsidRPr="00F05012">
          <w:rPr>
            <w:rStyle w:val="Lienhypertexte"/>
            <w:rFonts w:ascii="Times New Roman" w:hAnsi="Times New Roman" w:cs="Times New Roman"/>
            <w:color w:val="auto"/>
            <w:u w:val="none"/>
          </w:rPr>
          <w:t>français</w:t>
        </w:r>
      </w:hyperlink>
      <w:r w:rsidRPr="00F05012">
        <w:rPr>
          <w:rFonts w:ascii="Times New Roman" w:hAnsi="Times New Roman" w:cs="Times New Roman"/>
        </w:rPr>
        <w:t>, la monnaie officielle l'</w:t>
      </w:r>
      <w:hyperlink r:id="rId15" w:tooltip="Euro" w:history="1">
        <w:r w:rsidRPr="00F05012">
          <w:rPr>
            <w:rStyle w:val="Lienhypertexte"/>
            <w:rFonts w:ascii="Times New Roman" w:hAnsi="Times New Roman" w:cs="Times New Roman"/>
            <w:color w:val="auto"/>
            <w:u w:val="none"/>
          </w:rPr>
          <w:t>euro</w:t>
        </w:r>
      </w:hyperlink>
      <w:r w:rsidRPr="00F05012">
        <w:rPr>
          <w:rFonts w:ascii="Times New Roman" w:hAnsi="Times New Roman" w:cs="Times New Roman"/>
        </w:rPr>
        <w:t xml:space="preserve"> et le </w:t>
      </w:r>
      <w:hyperlink r:id="rId16" w:tooltip="Franc Pacifique" w:history="1">
        <w:r w:rsidRPr="00F05012">
          <w:rPr>
            <w:rStyle w:val="Lienhypertexte"/>
            <w:rFonts w:ascii="Times New Roman" w:hAnsi="Times New Roman" w:cs="Times New Roman"/>
            <w:color w:val="auto"/>
            <w:u w:val="none"/>
          </w:rPr>
          <w:t>franc Pacifique</w:t>
        </w:r>
      </w:hyperlink>
      <w:r w:rsidRPr="00F05012">
        <w:rPr>
          <w:rFonts w:ascii="Times New Roman" w:hAnsi="Times New Roman" w:cs="Times New Roman"/>
        </w:rPr>
        <w:t xml:space="preserve"> sur ses territoires de l'</w:t>
      </w:r>
      <w:hyperlink r:id="rId17" w:tooltip="Océan Pacifique" w:history="1">
        <w:r w:rsidRPr="00F05012">
          <w:rPr>
            <w:rStyle w:val="Lienhypertexte"/>
            <w:rFonts w:ascii="Times New Roman" w:hAnsi="Times New Roman" w:cs="Times New Roman"/>
            <w:color w:val="auto"/>
            <w:u w:val="none"/>
          </w:rPr>
          <w:t>océan Pacifique</w:t>
        </w:r>
      </w:hyperlink>
      <w:r w:rsidRPr="00F05012">
        <w:rPr>
          <w:rFonts w:ascii="Times New Roman" w:hAnsi="Times New Roman" w:cs="Times New Roman"/>
        </w:rPr>
        <w:t>. La devise de la France est « </w:t>
      </w:r>
      <w:hyperlink r:id="rId18" w:tooltip="Liberté, Égalité, Fraternité" w:history="1">
        <w:r w:rsidRPr="00F05012">
          <w:rPr>
            <w:rStyle w:val="Lienhypertexte"/>
            <w:rFonts w:ascii="Times New Roman" w:hAnsi="Times New Roman" w:cs="Times New Roman"/>
            <w:iCs/>
            <w:color w:val="auto"/>
            <w:u w:val="none"/>
          </w:rPr>
          <w:t>Liberté, Égalité, Fraternité</w:t>
        </w:r>
      </w:hyperlink>
      <w:r w:rsidRPr="00F05012">
        <w:rPr>
          <w:rFonts w:ascii="Times New Roman" w:hAnsi="Times New Roman" w:cs="Times New Roman"/>
        </w:rPr>
        <w:t xml:space="preserve"> », et </w:t>
      </w:r>
      <w:hyperlink r:id="rId19" w:tooltip="Drapeau de la France" w:history="1">
        <w:r w:rsidRPr="00F05012">
          <w:rPr>
            <w:rStyle w:val="Lienhypertexte"/>
            <w:rFonts w:ascii="Times New Roman" w:hAnsi="Times New Roman" w:cs="Times New Roman"/>
            <w:color w:val="auto"/>
            <w:u w:val="none"/>
          </w:rPr>
          <w:t>son drapeau</w:t>
        </w:r>
      </w:hyperlink>
      <w:r w:rsidRPr="00F05012">
        <w:rPr>
          <w:rFonts w:ascii="Times New Roman" w:hAnsi="Times New Roman" w:cs="Times New Roman"/>
        </w:rPr>
        <w:t xml:space="preserve"> est constitué de trois bandes verticales régulières bleue, blanche et rouge. L'hymne national est </w:t>
      </w:r>
      <w:hyperlink r:id="rId20" w:tooltip="La Marseillaise" w:history="1">
        <w:r w:rsidRPr="00F05012">
          <w:rPr>
            <w:rStyle w:val="Lienhypertexte"/>
            <w:rFonts w:ascii="Times New Roman" w:hAnsi="Times New Roman" w:cs="Times New Roman"/>
            <w:iCs/>
            <w:color w:val="auto"/>
            <w:u w:val="none"/>
          </w:rPr>
          <w:t>La Marseillaise</w:t>
        </w:r>
      </w:hyperlink>
      <w:r w:rsidRPr="00F05012">
        <w:rPr>
          <w:rFonts w:ascii="Times New Roman" w:hAnsi="Times New Roman" w:cs="Times New Roman"/>
        </w:rPr>
        <w:t>.</w:t>
      </w:r>
    </w:p>
    <w:p w:rsidR="00F05012" w:rsidRPr="002E1019" w:rsidRDefault="00F05012" w:rsidP="00F05012">
      <w:pPr>
        <w:pStyle w:val="Titre2"/>
        <w:spacing w:before="0"/>
        <w:rPr>
          <w:rFonts w:ascii="Times New Roman" w:hAnsi="Times New Roman" w:cs="Times New Roman"/>
          <w:b w:val="0"/>
          <w:color w:val="auto"/>
          <w:sz w:val="24"/>
          <w:szCs w:val="24"/>
        </w:rPr>
      </w:pPr>
      <w:bookmarkStart w:id="0" w:name="_GoBack"/>
      <w:bookmarkEnd w:id="0"/>
      <w:r w:rsidRPr="002E1019">
        <w:rPr>
          <w:rStyle w:val="mw-headline"/>
          <w:rFonts w:ascii="Times New Roman" w:hAnsi="Times New Roman" w:cs="Times New Roman"/>
          <w:b w:val="0"/>
          <w:color w:val="auto"/>
          <w:sz w:val="24"/>
          <w:szCs w:val="24"/>
        </w:rPr>
        <w:t>Géographie</w:t>
      </w:r>
    </w:p>
    <w:p w:rsidR="00F05012" w:rsidRPr="002E1019" w:rsidRDefault="00F05012" w:rsidP="00F05012">
      <w:pPr>
        <w:pStyle w:val="Titre3"/>
        <w:spacing w:before="0" w:line="240" w:lineRule="auto"/>
        <w:rPr>
          <w:rFonts w:ascii="Times New Roman" w:hAnsi="Times New Roman" w:cs="Times New Roman"/>
          <w:b w:val="0"/>
          <w:color w:val="auto"/>
          <w:sz w:val="24"/>
          <w:szCs w:val="24"/>
        </w:rPr>
      </w:pPr>
      <w:r w:rsidRPr="002E1019">
        <w:rPr>
          <w:rStyle w:val="mw-headline"/>
          <w:rFonts w:ascii="Times New Roman" w:hAnsi="Times New Roman" w:cs="Times New Roman"/>
          <w:b w:val="0"/>
          <w:color w:val="auto"/>
          <w:sz w:val="24"/>
          <w:szCs w:val="24"/>
        </w:rPr>
        <w:t>Localisation et frontières</w:t>
      </w:r>
    </w:p>
    <w:p w:rsidR="00F05012" w:rsidRPr="002E1019" w:rsidRDefault="00F05012" w:rsidP="00F05012">
      <w:pPr>
        <w:pStyle w:val="NormalWeb"/>
        <w:spacing w:before="0" w:beforeAutospacing="0" w:after="0" w:afterAutospacing="0"/>
      </w:pPr>
      <w:r w:rsidRPr="002E1019">
        <w:t xml:space="preserve">La partie européenne de la France est appelée </w:t>
      </w:r>
      <w:hyperlink r:id="rId21" w:tooltip="France métropolitaine" w:history="1">
        <w:r w:rsidRPr="002E1019">
          <w:rPr>
            <w:rStyle w:val="Lienhypertexte"/>
            <w:color w:val="auto"/>
            <w:u w:val="none"/>
          </w:rPr>
          <w:t>France métropolitaine</w:t>
        </w:r>
      </w:hyperlink>
      <w:r w:rsidRPr="002E1019">
        <w:t xml:space="preserve"> et est située à l’une des extrémités occidentales de l’Europe. Elle est bordée par la </w:t>
      </w:r>
      <w:hyperlink r:id="rId22" w:tooltip="Mer du Nord" w:history="1">
        <w:r w:rsidRPr="002E1019">
          <w:rPr>
            <w:rStyle w:val="Lienhypertexte"/>
            <w:color w:val="auto"/>
            <w:u w:val="none"/>
          </w:rPr>
          <w:t>mer du Nord</w:t>
        </w:r>
      </w:hyperlink>
      <w:r w:rsidRPr="002E1019">
        <w:t xml:space="preserve"> au nord, la </w:t>
      </w:r>
      <w:hyperlink r:id="rId23" w:tooltip="Manche (mer)" w:history="1">
        <w:r w:rsidRPr="002E1019">
          <w:rPr>
            <w:rStyle w:val="Lienhypertexte"/>
            <w:color w:val="auto"/>
            <w:u w:val="none"/>
          </w:rPr>
          <w:t>Manche</w:t>
        </w:r>
      </w:hyperlink>
      <w:r w:rsidRPr="002E1019">
        <w:t xml:space="preserve"> au nord-ouest, l’</w:t>
      </w:r>
      <w:hyperlink r:id="rId24" w:tooltip="Océan Atlantique" w:history="1">
        <w:r w:rsidRPr="002E1019">
          <w:rPr>
            <w:rStyle w:val="Lienhypertexte"/>
            <w:color w:val="auto"/>
            <w:u w:val="none"/>
          </w:rPr>
          <w:t>océan Atlantique</w:t>
        </w:r>
      </w:hyperlink>
      <w:r w:rsidRPr="002E1019">
        <w:t xml:space="preserve"> à l’ouest et la </w:t>
      </w:r>
      <w:hyperlink r:id="rId25" w:tooltip="Mer Méditerranée" w:history="1">
        <w:r w:rsidRPr="002E1019">
          <w:rPr>
            <w:rStyle w:val="Lienhypertexte"/>
            <w:color w:val="auto"/>
            <w:u w:val="none"/>
          </w:rPr>
          <w:t>mer Méditerranée</w:t>
        </w:r>
      </w:hyperlink>
      <w:r w:rsidRPr="002E1019">
        <w:t xml:space="preserve"> au sud-est. Elle est frontalière de la </w:t>
      </w:r>
      <w:hyperlink r:id="rId26" w:tooltip="Belgique" w:history="1">
        <w:r w:rsidRPr="002E1019">
          <w:rPr>
            <w:rStyle w:val="Lienhypertexte"/>
            <w:color w:val="auto"/>
            <w:u w:val="none"/>
          </w:rPr>
          <w:t>Belgique</w:t>
        </w:r>
      </w:hyperlink>
      <w:r w:rsidRPr="002E1019">
        <w:t xml:space="preserve"> et du </w:t>
      </w:r>
      <w:hyperlink r:id="rId27" w:tooltip="Luxembourg (pays)" w:history="1">
        <w:r w:rsidRPr="002E1019">
          <w:rPr>
            <w:rStyle w:val="Lienhypertexte"/>
            <w:color w:val="auto"/>
            <w:u w:val="none"/>
          </w:rPr>
          <w:t>Luxembourg</w:t>
        </w:r>
      </w:hyperlink>
      <w:r w:rsidRPr="002E1019">
        <w:t xml:space="preserve"> au nord-est, de l’</w:t>
      </w:r>
      <w:hyperlink r:id="rId28" w:tooltip="Allemagne" w:history="1">
        <w:r w:rsidRPr="002E1019">
          <w:rPr>
            <w:rStyle w:val="Lienhypertexte"/>
            <w:color w:val="auto"/>
            <w:u w:val="none"/>
          </w:rPr>
          <w:t>Allemagne</w:t>
        </w:r>
      </w:hyperlink>
      <w:r w:rsidRPr="002E1019">
        <w:t xml:space="preserve"> et de la </w:t>
      </w:r>
      <w:hyperlink r:id="rId29" w:tooltip="Suisse" w:history="1">
        <w:r w:rsidRPr="002E1019">
          <w:rPr>
            <w:rStyle w:val="Lienhypertexte"/>
            <w:color w:val="auto"/>
            <w:u w:val="none"/>
          </w:rPr>
          <w:t>Suisse</w:t>
        </w:r>
      </w:hyperlink>
      <w:r w:rsidRPr="002E1019">
        <w:t xml:space="preserve"> à l’est, de l’</w:t>
      </w:r>
      <w:hyperlink r:id="rId30" w:tooltip="Italie" w:history="1">
        <w:r w:rsidRPr="002E1019">
          <w:rPr>
            <w:rStyle w:val="Lienhypertexte"/>
            <w:color w:val="auto"/>
            <w:u w:val="none"/>
          </w:rPr>
          <w:t>Italie</w:t>
        </w:r>
      </w:hyperlink>
      <w:r w:rsidRPr="002E1019">
        <w:t xml:space="preserve"> et de </w:t>
      </w:r>
      <w:hyperlink r:id="rId31" w:tooltip="Monaco" w:history="1">
        <w:r w:rsidRPr="002E1019">
          <w:rPr>
            <w:rStyle w:val="Lienhypertexte"/>
            <w:color w:val="auto"/>
            <w:u w:val="none"/>
          </w:rPr>
          <w:t>Monaco</w:t>
        </w:r>
      </w:hyperlink>
      <w:r w:rsidRPr="002E1019">
        <w:t xml:space="preserve"> au sud-est, de l’</w:t>
      </w:r>
      <w:hyperlink r:id="rId32" w:tooltip="Espagne" w:history="1">
        <w:r w:rsidRPr="002E1019">
          <w:rPr>
            <w:rStyle w:val="Lienhypertexte"/>
            <w:color w:val="auto"/>
            <w:u w:val="none"/>
          </w:rPr>
          <w:t>Espagne</w:t>
        </w:r>
      </w:hyperlink>
      <w:r w:rsidRPr="002E1019">
        <w:t xml:space="preserve"> et d’</w:t>
      </w:r>
      <w:hyperlink r:id="rId33" w:tooltip="Andorre" w:history="1">
        <w:r w:rsidRPr="002E1019">
          <w:rPr>
            <w:rStyle w:val="Lienhypertexte"/>
            <w:color w:val="auto"/>
            <w:u w:val="none"/>
          </w:rPr>
          <w:t>Andorre</w:t>
        </w:r>
      </w:hyperlink>
      <w:r w:rsidRPr="002E1019">
        <w:t xml:space="preserve"> au sud-ouest. Les frontières au sud et à l'est du pays correspondent à des massifs montagneux, les </w:t>
      </w:r>
      <w:hyperlink r:id="rId34" w:tooltip="Pyrénées" w:history="1">
        <w:r w:rsidRPr="002E1019">
          <w:rPr>
            <w:rStyle w:val="Lienhypertexte"/>
            <w:color w:val="auto"/>
            <w:u w:val="none"/>
          </w:rPr>
          <w:t>Pyrénées</w:t>
        </w:r>
      </w:hyperlink>
      <w:r w:rsidRPr="002E1019">
        <w:t xml:space="preserve">, les </w:t>
      </w:r>
      <w:hyperlink r:id="rId35" w:tooltip="Alpes" w:history="1">
        <w:r w:rsidRPr="002E1019">
          <w:rPr>
            <w:rStyle w:val="Lienhypertexte"/>
            <w:color w:val="auto"/>
            <w:u w:val="none"/>
          </w:rPr>
          <w:t>Alpes</w:t>
        </w:r>
      </w:hyperlink>
      <w:r w:rsidRPr="002E1019">
        <w:t xml:space="preserve"> et le </w:t>
      </w:r>
      <w:hyperlink r:id="rId36" w:tooltip="Jura (massif)" w:history="1">
        <w:r w:rsidRPr="002E1019">
          <w:rPr>
            <w:rStyle w:val="Lienhypertexte"/>
            <w:color w:val="auto"/>
            <w:u w:val="none"/>
          </w:rPr>
          <w:t>Jura</w:t>
        </w:r>
      </w:hyperlink>
      <w:r w:rsidRPr="002E1019">
        <w:t xml:space="preserve">, la frontière à l'est correspond au fleuve du </w:t>
      </w:r>
      <w:hyperlink r:id="rId37" w:tooltip="Rhin" w:history="1">
        <w:r w:rsidRPr="002E1019">
          <w:rPr>
            <w:rStyle w:val="Lienhypertexte"/>
            <w:color w:val="auto"/>
            <w:u w:val="none"/>
          </w:rPr>
          <w:t>Rhin</w:t>
        </w:r>
      </w:hyperlink>
      <w:r w:rsidRPr="002E1019">
        <w:t xml:space="preserve">, tandis que la frontière nord et nord-est ne se fonde sur aucun élément naturel. La France métropolitaine comprend plusieurs îles, notamment la </w:t>
      </w:r>
      <w:hyperlink r:id="rId38" w:tooltip="Corse" w:history="1">
        <w:r w:rsidRPr="002E1019">
          <w:rPr>
            <w:rStyle w:val="Lienhypertexte"/>
            <w:color w:val="auto"/>
            <w:u w:val="none"/>
          </w:rPr>
          <w:t>Corse</w:t>
        </w:r>
      </w:hyperlink>
      <w:r w:rsidRPr="002E1019">
        <w:t xml:space="preserve"> et des îles côtières. Elle est comprise entre </w:t>
      </w:r>
      <w:proofErr w:type="gramStart"/>
      <w:r w:rsidRPr="002E1019">
        <w:t>les latitudes</w:t>
      </w:r>
      <w:proofErr w:type="gramEnd"/>
      <w:r w:rsidRPr="002E1019">
        <w:t xml:space="preserve"> 42°19'46" N et 51°5'47" N, ainsi que les longitudes 4°46' O et 8°14'42" E. Sa partie continentale s’étend sur environ </w:t>
      </w:r>
      <w:r w:rsidRPr="002E1019">
        <w:rPr>
          <w:rStyle w:val="nowrap"/>
        </w:rPr>
        <w:t>1 000 km</w:t>
      </w:r>
      <w:r w:rsidRPr="002E1019">
        <w:t xml:space="preserve"> du nord au sud et d’est en ouest. La France est également composée de nombreux territoires situés en-dehors du continent européen, couramment appelés </w:t>
      </w:r>
      <w:hyperlink r:id="rId39" w:tooltip="France d'outre-mer" w:history="1">
        <w:r w:rsidRPr="002E1019">
          <w:rPr>
            <w:rStyle w:val="Lienhypertexte"/>
            <w:color w:val="auto"/>
            <w:u w:val="none"/>
          </w:rPr>
          <w:t>France d'outre-mer</w:t>
        </w:r>
      </w:hyperlink>
      <w:r w:rsidRPr="002E1019">
        <w:t>, qui lui permettent d’être présente dans tous les océans du monde sauf l'</w:t>
      </w:r>
      <w:hyperlink r:id="rId40" w:tooltip="Océan Arctique" w:history="1">
        <w:r w:rsidRPr="002E1019">
          <w:rPr>
            <w:rStyle w:val="Lienhypertexte"/>
            <w:color w:val="auto"/>
            <w:u w:val="none"/>
          </w:rPr>
          <w:t>océan Arctique</w:t>
        </w:r>
      </w:hyperlink>
      <w:r w:rsidRPr="002E1019">
        <w:t>. Ces territoires ont des statuts variés dans l'</w:t>
      </w:r>
      <w:hyperlink r:id="rId41" w:tooltip="Administration territoriale de la France" w:history="1">
        <w:r w:rsidRPr="002E1019">
          <w:rPr>
            <w:rStyle w:val="Lienhypertexte"/>
            <w:color w:val="auto"/>
            <w:u w:val="none"/>
          </w:rPr>
          <w:t>administration territoriale de la France</w:t>
        </w:r>
      </w:hyperlink>
      <w:r w:rsidRPr="002E1019">
        <w:t xml:space="preserve"> et sont situés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 xml:space="preserve">sur le </w:t>
      </w:r>
      <w:hyperlink r:id="rId42" w:tooltip="Amérique du Sud" w:history="1">
        <w:r w:rsidRPr="002E1019">
          <w:rPr>
            <w:rStyle w:val="Lienhypertexte"/>
            <w:rFonts w:ascii="Times New Roman" w:hAnsi="Times New Roman" w:cs="Times New Roman"/>
            <w:color w:val="auto"/>
            <w:sz w:val="24"/>
            <w:szCs w:val="24"/>
            <w:u w:val="none"/>
          </w:rPr>
          <w:t>continent sud-américain</w:t>
        </w:r>
      </w:hyperlink>
      <w:r w:rsidRPr="002E1019">
        <w:rPr>
          <w:rFonts w:ascii="Times New Roman" w:hAnsi="Times New Roman" w:cs="Times New Roman"/>
          <w:sz w:val="24"/>
          <w:szCs w:val="24"/>
        </w:rPr>
        <w:t xml:space="preserve"> : la </w:t>
      </w:r>
      <w:hyperlink r:id="rId43" w:tooltip="Guyane" w:history="1">
        <w:r w:rsidRPr="002E1019">
          <w:rPr>
            <w:rStyle w:val="Lienhypertexte"/>
            <w:rFonts w:ascii="Times New Roman" w:hAnsi="Times New Roman" w:cs="Times New Roman"/>
            <w:color w:val="auto"/>
            <w:sz w:val="24"/>
            <w:szCs w:val="24"/>
            <w:u w:val="none"/>
          </w:rPr>
          <w:t>Guyane</w:t>
        </w:r>
      </w:hyperlink>
      <w:r w:rsidRPr="002E1019">
        <w:rPr>
          <w:rFonts w:ascii="Times New Roman" w:hAnsi="Times New Roman" w:cs="Times New Roman"/>
          <w:sz w:val="24"/>
          <w:szCs w:val="24"/>
        </w:rPr>
        <w:t>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dans l’</w:t>
      </w:r>
      <w:hyperlink r:id="rId44" w:tooltip="Océan Atlantique" w:history="1">
        <w:r w:rsidRPr="002E1019">
          <w:rPr>
            <w:rStyle w:val="Lienhypertexte"/>
            <w:rFonts w:ascii="Times New Roman" w:hAnsi="Times New Roman" w:cs="Times New Roman"/>
            <w:color w:val="auto"/>
            <w:sz w:val="24"/>
            <w:szCs w:val="24"/>
            <w:u w:val="none"/>
          </w:rPr>
          <w:t>océan Atlantique</w:t>
        </w:r>
      </w:hyperlink>
      <w:r w:rsidRPr="002E1019">
        <w:rPr>
          <w:rFonts w:ascii="Times New Roman" w:hAnsi="Times New Roman" w:cs="Times New Roman"/>
          <w:sz w:val="24"/>
          <w:szCs w:val="24"/>
        </w:rPr>
        <w:t xml:space="preserve"> : </w:t>
      </w:r>
      <w:hyperlink r:id="rId45" w:tooltip="Saint-Pierre-et-Miquelon" w:history="1">
        <w:r w:rsidRPr="002E1019">
          <w:rPr>
            <w:rStyle w:val="Lienhypertexte"/>
            <w:rFonts w:ascii="Times New Roman" w:hAnsi="Times New Roman" w:cs="Times New Roman"/>
            <w:color w:val="auto"/>
            <w:sz w:val="24"/>
            <w:szCs w:val="24"/>
            <w:u w:val="none"/>
          </w:rPr>
          <w:t>Saint-Pierre-et-Miquelon</w:t>
        </w:r>
      </w:hyperlink>
      <w:r w:rsidRPr="002E1019">
        <w:rPr>
          <w:rFonts w:ascii="Times New Roman" w:hAnsi="Times New Roman" w:cs="Times New Roman"/>
          <w:sz w:val="24"/>
          <w:szCs w:val="24"/>
        </w:rPr>
        <w:t xml:space="preserve"> et, dans les </w:t>
      </w:r>
      <w:hyperlink r:id="rId46" w:tooltip="Antilles" w:history="1">
        <w:r w:rsidRPr="002E1019">
          <w:rPr>
            <w:rStyle w:val="Lienhypertexte"/>
            <w:rFonts w:ascii="Times New Roman" w:hAnsi="Times New Roman" w:cs="Times New Roman"/>
            <w:color w:val="auto"/>
            <w:sz w:val="24"/>
            <w:szCs w:val="24"/>
            <w:u w:val="none"/>
          </w:rPr>
          <w:t>Antilles</w:t>
        </w:r>
      </w:hyperlink>
      <w:r w:rsidRPr="002E1019">
        <w:rPr>
          <w:rFonts w:ascii="Times New Roman" w:hAnsi="Times New Roman" w:cs="Times New Roman"/>
          <w:sz w:val="24"/>
          <w:szCs w:val="24"/>
        </w:rPr>
        <w:t xml:space="preserve">, la </w:t>
      </w:r>
      <w:hyperlink r:id="rId47" w:tooltip="Guadeloupe" w:history="1">
        <w:r w:rsidRPr="002E1019">
          <w:rPr>
            <w:rStyle w:val="Lienhypertexte"/>
            <w:rFonts w:ascii="Times New Roman" w:hAnsi="Times New Roman" w:cs="Times New Roman"/>
            <w:color w:val="auto"/>
            <w:sz w:val="24"/>
            <w:szCs w:val="24"/>
            <w:u w:val="none"/>
          </w:rPr>
          <w:t>Guadeloupe</w:t>
        </w:r>
      </w:hyperlink>
      <w:r w:rsidRPr="002E1019">
        <w:rPr>
          <w:rFonts w:ascii="Times New Roman" w:hAnsi="Times New Roman" w:cs="Times New Roman"/>
          <w:sz w:val="24"/>
          <w:szCs w:val="24"/>
        </w:rPr>
        <w:t xml:space="preserve">, la </w:t>
      </w:r>
      <w:hyperlink r:id="rId48" w:tooltip="Martinique" w:history="1">
        <w:r w:rsidRPr="002E1019">
          <w:rPr>
            <w:rStyle w:val="Lienhypertexte"/>
            <w:rFonts w:ascii="Times New Roman" w:hAnsi="Times New Roman" w:cs="Times New Roman"/>
            <w:color w:val="auto"/>
            <w:sz w:val="24"/>
            <w:szCs w:val="24"/>
            <w:u w:val="none"/>
          </w:rPr>
          <w:t>Martinique</w:t>
        </w:r>
      </w:hyperlink>
      <w:r w:rsidRPr="002E1019">
        <w:rPr>
          <w:rFonts w:ascii="Times New Roman" w:hAnsi="Times New Roman" w:cs="Times New Roman"/>
          <w:sz w:val="24"/>
          <w:szCs w:val="24"/>
        </w:rPr>
        <w:t xml:space="preserve">, </w:t>
      </w:r>
      <w:hyperlink r:id="rId49" w:tooltip="Saint-Martin (Antilles françaises)" w:history="1">
        <w:r w:rsidRPr="002E1019">
          <w:rPr>
            <w:rStyle w:val="Lienhypertexte"/>
            <w:rFonts w:ascii="Times New Roman" w:hAnsi="Times New Roman" w:cs="Times New Roman"/>
            <w:color w:val="auto"/>
            <w:sz w:val="24"/>
            <w:szCs w:val="24"/>
            <w:u w:val="none"/>
          </w:rPr>
          <w:t>Saint-Martin</w:t>
        </w:r>
      </w:hyperlink>
      <w:r w:rsidRPr="002E1019">
        <w:rPr>
          <w:rFonts w:ascii="Times New Roman" w:hAnsi="Times New Roman" w:cs="Times New Roman"/>
          <w:sz w:val="24"/>
          <w:szCs w:val="24"/>
        </w:rPr>
        <w:t xml:space="preserve"> et </w:t>
      </w:r>
      <w:hyperlink r:id="rId50" w:tooltip="Saint-Barthélemy (Antilles françaises)" w:history="1">
        <w:r w:rsidRPr="002E1019">
          <w:rPr>
            <w:rStyle w:val="Lienhypertexte"/>
            <w:rFonts w:ascii="Times New Roman" w:hAnsi="Times New Roman" w:cs="Times New Roman"/>
            <w:color w:val="auto"/>
            <w:sz w:val="24"/>
            <w:szCs w:val="24"/>
            <w:u w:val="none"/>
          </w:rPr>
          <w:t>Saint-Barthélemy</w:t>
        </w:r>
      </w:hyperlink>
      <w:r w:rsidRPr="002E1019">
        <w:rPr>
          <w:rFonts w:ascii="Times New Roman" w:hAnsi="Times New Roman" w:cs="Times New Roman"/>
          <w:sz w:val="24"/>
          <w:szCs w:val="24"/>
        </w:rPr>
        <w:t>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dans l’</w:t>
      </w:r>
      <w:hyperlink r:id="rId51" w:tooltip="Océan Pacifique" w:history="1">
        <w:r w:rsidRPr="002E1019">
          <w:rPr>
            <w:rStyle w:val="Lienhypertexte"/>
            <w:rFonts w:ascii="Times New Roman" w:hAnsi="Times New Roman" w:cs="Times New Roman"/>
            <w:color w:val="auto"/>
            <w:sz w:val="24"/>
            <w:szCs w:val="24"/>
            <w:u w:val="none"/>
          </w:rPr>
          <w:t>océan Pacifique</w:t>
        </w:r>
      </w:hyperlink>
      <w:r w:rsidRPr="002E1019">
        <w:rPr>
          <w:rFonts w:ascii="Times New Roman" w:hAnsi="Times New Roman" w:cs="Times New Roman"/>
          <w:sz w:val="24"/>
          <w:szCs w:val="24"/>
        </w:rPr>
        <w:t xml:space="preserve"> : la </w:t>
      </w:r>
      <w:hyperlink r:id="rId52" w:tooltip="Polynésie française" w:history="1">
        <w:r w:rsidRPr="002E1019">
          <w:rPr>
            <w:rStyle w:val="Lienhypertexte"/>
            <w:rFonts w:ascii="Times New Roman" w:hAnsi="Times New Roman" w:cs="Times New Roman"/>
            <w:color w:val="auto"/>
            <w:sz w:val="24"/>
            <w:szCs w:val="24"/>
            <w:u w:val="none"/>
          </w:rPr>
          <w:t>Polynésie française</w:t>
        </w:r>
      </w:hyperlink>
      <w:r w:rsidRPr="002E1019">
        <w:rPr>
          <w:rFonts w:ascii="Times New Roman" w:hAnsi="Times New Roman" w:cs="Times New Roman"/>
          <w:sz w:val="24"/>
          <w:szCs w:val="24"/>
        </w:rPr>
        <w:t xml:space="preserve">, la </w:t>
      </w:r>
      <w:hyperlink r:id="rId53" w:tooltip="Nouvelle-Calédonie" w:history="1">
        <w:r w:rsidRPr="002E1019">
          <w:rPr>
            <w:rStyle w:val="Lienhypertexte"/>
            <w:rFonts w:ascii="Times New Roman" w:hAnsi="Times New Roman" w:cs="Times New Roman"/>
            <w:color w:val="auto"/>
            <w:sz w:val="24"/>
            <w:szCs w:val="24"/>
            <w:u w:val="none"/>
          </w:rPr>
          <w:t>Nouvelle-Calédonie</w:t>
        </w:r>
      </w:hyperlink>
      <w:r w:rsidRPr="002E1019">
        <w:rPr>
          <w:rFonts w:ascii="Times New Roman" w:hAnsi="Times New Roman" w:cs="Times New Roman"/>
          <w:sz w:val="24"/>
          <w:szCs w:val="24"/>
        </w:rPr>
        <w:t xml:space="preserve">, </w:t>
      </w:r>
      <w:hyperlink r:id="rId54" w:tooltip="Wallis-et-Futuna" w:history="1">
        <w:r w:rsidRPr="002E1019">
          <w:rPr>
            <w:rStyle w:val="Lienhypertexte"/>
            <w:rFonts w:ascii="Times New Roman" w:hAnsi="Times New Roman" w:cs="Times New Roman"/>
            <w:color w:val="auto"/>
            <w:sz w:val="24"/>
            <w:szCs w:val="24"/>
            <w:u w:val="none"/>
          </w:rPr>
          <w:t>Wallis-et-Futuna</w:t>
        </w:r>
      </w:hyperlink>
      <w:r w:rsidRPr="002E1019">
        <w:rPr>
          <w:rFonts w:ascii="Times New Roman" w:hAnsi="Times New Roman" w:cs="Times New Roman"/>
          <w:sz w:val="24"/>
          <w:szCs w:val="24"/>
        </w:rPr>
        <w:t xml:space="preserve"> et </w:t>
      </w:r>
      <w:hyperlink r:id="rId55" w:tooltip="Île de Clipperton" w:history="1">
        <w:r w:rsidRPr="002E1019">
          <w:rPr>
            <w:rStyle w:val="Lienhypertexte"/>
            <w:rFonts w:ascii="Times New Roman" w:hAnsi="Times New Roman" w:cs="Times New Roman"/>
            <w:color w:val="auto"/>
            <w:sz w:val="24"/>
            <w:szCs w:val="24"/>
            <w:u w:val="none"/>
          </w:rPr>
          <w:t>Clipperton</w:t>
        </w:r>
      </w:hyperlink>
      <w:r w:rsidRPr="002E1019">
        <w:rPr>
          <w:rFonts w:ascii="Times New Roman" w:hAnsi="Times New Roman" w:cs="Times New Roman"/>
          <w:sz w:val="24"/>
          <w:szCs w:val="24"/>
        </w:rPr>
        <w:t>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dans l’</w:t>
      </w:r>
      <w:hyperlink r:id="rId56" w:tooltip="Océan Indien" w:history="1">
        <w:r w:rsidRPr="002E1019">
          <w:rPr>
            <w:rStyle w:val="Lienhypertexte"/>
            <w:rFonts w:ascii="Times New Roman" w:hAnsi="Times New Roman" w:cs="Times New Roman"/>
            <w:color w:val="auto"/>
            <w:sz w:val="24"/>
            <w:szCs w:val="24"/>
            <w:u w:val="none"/>
          </w:rPr>
          <w:t>océan Indien</w:t>
        </w:r>
      </w:hyperlink>
      <w:r w:rsidRPr="002E1019">
        <w:rPr>
          <w:rFonts w:ascii="Times New Roman" w:hAnsi="Times New Roman" w:cs="Times New Roman"/>
          <w:sz w:val="24"/>
          <w:szCs w:val="24"/>
        </w:rPr>
        <w:t xml:space="preserve"> : </w:t>
      </w:r>
      <w:hyperlink r:id="rId57" w:tooltip="La Réunion" w:history="1">
        <w:r w:rsidRPr="002E1019">
          <w:rPr>
            <w:rStyle w:val="Lienhypertexte"/>
            <w:rFonts w:ascii="Times New Roman" w:hAnsi="Times New Roman" w:cs="Times New Roman"/>
            <w:color w:val="auto"/>
            <w:sz w:val="24"/>
            <w:szCs w:val="24"/>
            <w:u w:val="none"/>
          </w:rPr>
          <w:t>La Réunion</w:t>
        </w:r>
      </w:hyperlink>
      <w:r w:rsidRPr="002E1019">
        <w:rPr>
          <w:rFonts w:ascii="Times New Roman" w:hAnsi="Times New Roman" w:cs="Times New Roman"/>
          <w:sz w:val="24"/>
          <w:szCs w:val="24"/>
        </w:rPr>
        <w:t xml:space="preserve">, </w:t>
      </w:r>
      <w:hyperlink r:id="rId58" w:tooltip="Mayotte" w:history="1">
        <w:r w:rsidRPr="002E1019">
          <w:rPr>
            <w:rStyle w:val="Lienhypertexte"/>
            <w:rFonts w:ascii="Times New Roman" w:hAnsi="Times New Roman" w:cs="Times New Roman"/>
            <w:color w:val="auto"/>
            <w:sz w:val="24"/>
            <w:szCs w:val="24"/>
            <w:u w:val="none"/>
          </w:rPr>
          <w:t>Mayotte</w:t>
        </w:r>
      </w:hyperlink>
      <w:r w:rsidRPr="002E1019">
        <w:rPr>
          <w:rFonts w:ascii="Times New Roman" w:hAnsi="Times New Roman" w:cs="Times New Roman"/>
          <w:sz w:val="24"/>
          <w:szCs w:val="24"/>
        </w:rPr>
        <w:t xml:space="preserve">, les </w:t>
      </w:r>
      <w:hyperlink r:id="rId59" w:tooltip="Îles Éparses de l'océan Indien" w:history="1">
        <w:r w:rsidRPr="002E1019">
          <w:rPr>
            <w:rStyle w:val="Lienhypertexte"/>
            <w:rFonts w:ascii="Times New Roman" w:hAnsi="Times New Roman" w:cs="Times New Roman"/>
            <w:color w:val="auto"/>
            <w:sz w:val="24"/>
            <w:szCs w:val="24"/>
            <w:u w:val="none"/>
          </w:rPr>
          <w:t>Îles Éparses</w:t>
        </w:r>
      </w:hyperlink>
      <w:r w:rsidRPr="002E1019">
        <w:rPr>
          <w:rFonts w:ascii="Times New Roman" w:hAnsi="Times New Roman" w:cs="Times New Roman"/>
          <w:sz w:val="24"/>
          <w:szCs w:val="24"/>
        </w:rPr>
        <w:t xml:space="preserve">, les </w:t>
      </w:r>
      <w:hyperlink r:id="rId60" w:tooltip="Archipel des Crozet" w:history="1">
        <w:r w:rsidRPr="002E1019">
          <w:rPr>
            <w:rStyle w:val="Lienhypertexte"/>
            <w:rFonts w:ascii="Times New Roman" w:hAnsi="Times New Roman" w:cs="Times New Roman"/>
            <w:color w:val="auto"/>
            <w:sz w:val="24"/>
            <w:szCs w:val="24"/>
            <w:u w:val="none"/>
          </w:rPr>
          <w:t>Îles Crozet</w:t>
        </w:r>
      </w:hyperlink>
      <w:r w:rsidRPr="002E1019">
        <w:rPr>
          <w:rFonts w:ascii="Times New Roman" w:hAnsi="Times New Roman" w:cs="Times New Roman"/>
          <w:sz w:val="24"/>
          <w:szCs w:val="24"/>
        </w:rPr>
        <w:t xml:space="preserve"> et </w:t>
      </w:r>
      <w:hyperlink r:id="rId61" w:tooltip="Îles Saint-Paul et Nouvelle-Amsterdam" w:history="1">
        <w:r w:rsidRPr="002E1019">
          <w:rPr>
            <w:rStyle w:val="Lienhypertexte"/>
            <w:rFonts w:ascii="Times New Roman" w:hAnsi="Times New Roman" w:cs="Times New Roman"/>
            <w:color w:val="auto"/>
            <w:sz w:val="24"/>
            <w:szCs w:val="24"/>
            <w:u w:val="none"/>
          </w:rPr>
          <w:t>Saint-Paul-et-Amsterdam</w:t>
        </w:r>
      </w:hyperlink>
      <w:r w:rsidRPr="002E1019">
        <w:rPr>
          <w:rFonts w:ascii="Times New Roman" w:hAnsi="Times New Roman" w:cs="Times New Roman"/>
          <w:sz w:val="24"/>
          <w:szCs w:val="24"/>
        </w:rPr>
        <w:t>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 xml:space="preserve">sur le </w:t>
      </w:r>
      <w:hyperlink r:id="rId62" w:tooltip="Plateau de Kerguelen" w:history="1">
        <w:r w:rsidRPr="002E1019">
          <w:rPr>
            <w:rStyle w:val="Lienhypertexte"/>
            <w:rFonts w:ascii="Times New Roman" w:hAnsi="Times New Roman" w:cs="Times New Roman"/>
            <w:color w:val="auto"/>
            <w:sz w:val="24"/>
            <w:szCs w:val="24"/>
            <w:u w:val="none"/>
          </w:rPr>
          <w:t>plateau de Kerguelen</w:t>
        </w:r>
      </w:hyperlink>
      <w:r w:rsidRPr="002E1019">
        <w:rPr>
          <w:rFonts w:ascii="Times New Roman" w:hAnsi="Times New Roman" w:cs="Times New Roman"/>
          <w:sz w:val="24"/>
          <w:szCs w:val="24"/>
        </w:rPr>
        <w:t> : l'</w:t>
      </w:r>
      <w:hyperlink r:id="rId63" w:tooltip="Archipel des Kerguelen" w:history="1">
        <w:r w:rsidRPr="002E1019">
          <w:rPr>
            <w:rStyle w:val="Lienhypertexte"/>
            <w:rFonts w:ascii="Times New Roman" w:hAnsi="Times New Roman" w:cs="Times New Roman"/>
            <w:color w:val="auto"/>
            <w:sz w:val="24"/>
            <w:szCs w:val="24"/>
            <w:u w:val="none"/>
          </w:rPr>
          <w:t>Archipel des Kerguelen</w:t>
        </w:r>
      </w:hyperlink>
      <w:r w:rsidRPr="002E1019">
        <w:rPr>
          <w:rFonts w:ascii="Times New Roman" w:hAnsi="Times New Roman" w:cs="Times New Roman"/>
          <w:sz w:val="24"/>
          <w:szCs w:val="24"/>
        </w:rPr>
        <w:t> ;</w:t>
      </w:r>
    </w:p>
    <w:p w:rsidR="00F05012" w:rsidRPr="002E1019" w:rsidRDefault="00F05012" w:rsidP="00F05012">
      <w:pPr>
        <w:numPr>
          <w:ilvl w:val="0"/>
          <w:numId w:val="7"/>
        </w:numPr>
        <w:spacing w:after="0" w:line="240" w:lineRule="auto"/>
        <w:rPr>
          <w:rFonts w:ascii="Times New Roman" w:hAnsi="Times New Roman" w:cs="Times New Roman"/>
          <w:sz w:val="24"/>
          <w:szCs w:val="24"/>
        </w:rPr>
      </w:pPr>
      <w:r w:rsidRPr="002E1019">
        <w:rPr>
          <w:rFonts w:ascii="Times New Roman" w:hAnsi="Times New Roman" w:cs="Times New Roman"/>
          <w:sz w:val="24"/>
          <w:szCs w:val="24"/>
        </w:rPr>
        <w:t xml:space="preserve">en </w:t>
      </w:r>
      <w:hyperlink r:id="rId64" w:tooltip="Antarctique" w:history="1">
        <w:r w:rsidRPr="002E1019">
          <w:rPr>
            <w:rStyle w:val="Lienhypertexte"/>
            <w:rFonts w:ascii="Times New Roman" w:hAnsi="Times New Roman" w:cs="Times New Roman"/>
            <w:color w:val="auto"/>
            <w:sz w:val="24"/>
            <w:szCs w:val="24"/>
            <w:u w:val="none"/>
          </w:rPr>
          <w:t>Antarctique</w:t>
        </w:r>
      </w:hyperlink>
      <w:r w:rsidRPr="002E1019">
        <w:rPr>
          <w:rFonts w:ascii="Times New Roman" w:hAnsi="Times New Roman" w:cs="Times New Roman"/>
          <w:sz w:val="24"/>
          <w:szCs w:val="24"/>
        </w:rPr>
        <w:t xml:space="preserve"> : la </w:t>
      </w:r>
      <w:hyperlink r:id="rId65" w:tooltip="La Terre-Adélie" w:history="1">
        <w:r w:rsidRPr="002E1019">
          <w:rPr>
            <w:rStyle w:val="Lienhypertexte"/>
            <w:rFonts w:ascii="Times New Roman" w:hAnsi="Times New Roman" w:cs="Times New Roman"/>
            <w:color w:val="auto"/>
            <w:sz w:val="24"/>
            <w:szCs w:val="24"/>
            <w:u w:val="none"/>
          </w:rPr>
          <w:t>Terre Adélie</w:t>
        </w:r>
      </w:hyperlink>
      <w:r w:rsidRPr="002E1019">
        <w:rPr>
          <w:rFonts w:ascii="Times New Roman" w:hAnsi="Times New Roman" w:cs="Times New Roman"/>
          <w:sz w:val="24"/>
          <w:szCs w:val="24"/>
        </w:rPr>
        <w:t>.</w:t>
      </w:r>
    </w:p>
    <w:p w:rsidR="00F05012" w:rsidRPr="002E1019" w:rsidRDefault="00F05012" w:rsidP="00F05012">
      <w:pPr>
        <w:pStyle w:val="NormalWeb"/>
        <w:spacing w:before="0" w:beforeAutospacing="0" w:after="0" w:afterAutospacing="0"/>
      </w:pPr>
      <w:r w:rsidRPr="002E1019">
        <w:lastRenderedPageBreak/>
        <w:t xml:space="preserve">La France possède également des frontières terrestres avec le </w:t>
      </w:r>
      <w:hyperlink r:id="rId66" w:tooltip="Brésil" w:history="1">
        <w:r w:rsidRPr="002E1019">
          <w:rPr>
            <w:rStyle w:val="Lienhypertexte"/>
            <w:color w:val="auto"/>
            <w:u w:val="none"/>
          </w:rPr>
          <w:t>Brésil</w:t>
        </w:r>
      </w:hyperlink>
      <w:r w:rsidRPr="002E1019">
        <w:t xml:space="preserve"> et le </w:t>
      </w:r>
      <w:hyperlink r:id="rId67" w:tooltip="Suriname" w:history="1">
        <w:r w:rsidRPr="002E1019">
          <w:rPr>
            <w:rStyle w:val="Lienhypertexte"/>
            <w:color w:val="auto"/>
            <w:u w:val="none"/>
          </w:rPr>
          <w:t>Suriname</w:t>
        </w:r>
      </w:hyperlink>
      <w:r w:rsidRPr="002E1019">
        <w:t xml:space="preserve"> en </w:t>
      </w:r>
      <w:hyperlink r:id="rId68" w:tooltip="Guyane" w:history="1">
        <w:r w:rsidRPr="002E1019">
          <w:rPr>
            <w:rStyle w:val="Lienhypertexte"/>
            <w:color w:val="auto"/>
            <w:u w:val="none"/>
          </w:rPr>
          <w:t>Guyane</w:t>
        </w:r>
      </w:hyperlink>
      <w:r w:rsidRPr="002E1019">
        <w:t xml:space="preserve">, ainsi qu’avec les </w:t>
      </w:r>
      <w:hyperlink r:id="rId69" w:tooltip="Pays-Bas" w:history="1">
        <w:r w:rsidRPr="002E1019">
          <w:rPr>
            <w:rStyle w:val="Lienhypertexte"/>
            <w:color w:val="auto"/>
            <w:u w:val="none"/>
          </w:rPr>
          <w:t>Pays-Bas</w:t>
        </w:r>
      </w:hyperlink>
      <w:r w:rsidRPr="002E1019">
        <w:t xml:space="preserve"> via la partie française de Saint-Martin. La superficie totale de la France est d'environ </w:t>
      </w:r>
      <w:r w:rsidRPr="002E1019">
        <w:rPr>
          <w:rStyle w:val="nowrap"/>
        </w:rPr>
        <w:t>675 000 km</w:t>
      </w:r>
      <w:r w:rsidRPr="002E1019">
        <w:rPr>
          <w:rStyle w:val="nowrap"/>
          <w:vertAlign w:val="superscript"/>
        </w:rPr>
        <w:t>2</w:t>
      </w:r>
      <w:r w:rsidRPr="002E1019">
        <w:t xml:space="preserve">, ce qui correspond à près d'un hectare par habitant. La France métropolitaine occupe </w:t>
      </w:r>
      <w:r w:rsidRPr="002E1019">
        <w:rPr>
          <w:rStyle w:val="nowrap"/>
        </w:rPr>
        <w:t>551 500 km</w:t>
      </w:r>
      <w:r w:rsidRPr="002E1019">
        <w:rPr>
          <w:rStyle w:val="nowrap"/>
          <w:vertAlign w:val="superscript"/>
        </w:rPr>
        <w:t>2</w:t>
      </w:r>
      <w:r w:rsidRPr="002E1019">
        <w:t xml:space="preserve">, les départements d'outre-mer </w:t>
      </w:r>
      <w:r w:rsidRPr="002E1019">
        <w:rPr>
          <w:rStyle w:val="nowrap"/>
        </w:rPr>
        <w:t>92 220 km</w:t>
      </w:r>
      <w:r w:rsidRPr="002E1019">
        <w:rPr>
          <w:rStyle w:val="nowrap"/>
          <w:vertAlign w:val="superscript"/>
        </w:rPr>
        <w:t>2</w:t>
      </w:r>
      <w:r w:rsidRPr="002E1019">
        <w:t xml:space="preserve"> et les autres territoires </w:t>
      </w:r>
      <w:r w:rsidRPr="002E1019">
        <w:rPr>
          <w:rStyle w:val="nowrap"/>
        </w:rPr>
        <w:t>30 904 km</w:t>
      </w:r>
      <w:r w:rsidRPr="002E1019">
        <w:rPr>
          <w:rStyle w:val="nowrap"/>
          <w:vertAlign w:val="superscript"/>
        </w:rPr>
        <w:t>2</w:t>
      </w:r>
      <w:r w:rsidRPr="002E1019">
        <w:t>. Cette superficie ne comprend pas la Terre-Adélie, sur laquelle la souveraineté française est contestée. C'est le 42</w:t>
      </w:r>
      <w:r w:rsidRPr="002E1019">
        <w:rPr>
          <w:vertAlign w:val="superscript"/>
        </w:rPr>
        <w:t>e</w:t>
      </w:r>
      <w:r w:rsidRPr="002E1019">
        <w:t xml:space="preserve"> plus grand État du monde par sa surface terrestre. C'est aussi le troisième plus grand pays d’</w:t>
      </w:r>
      <w:hyperlink r:id="rId70" w:tooltip="Europe" w:history="1">
        <w:r w:rsidRPr="002E1019">
          <w:rPr>
            <w:rStyle w:val="Lienhypertexte"/>
            <w:color w:val="auto"/>
            <w:u w:val="none"/>
          </w:rPr>
          <w:t>Europe</w:t>
        </w:r>
      </w:hyperlink>
      <w:r w:rsidRPr="002E1019">
        <w:t xml:space="preserve">, après la </w:t>
      </w:r>
      <w:hyperlink r:id="rId71" w:tooltip="Russie" w:history="1">
        <w:r w:rsidRPr="002E1019">
          <w:rPr>
            <w:rStyle w:val="Lienhypertexte"/>
            <w:color w:val="auto"/>
            <w:u w:val="none"/>
          </w:rPr>
          <w:t>Russie</w:t>
        </w:r>
      </w:hyperlink>
      <w:r w:rsidRPr="002E1019">
        <w:t xml:space="preserve"> et l’</w:t>
      </w:r>
      <w:hyperlink r:id="rId72" w:tooltip="Ukraine" w:history="1">
        <w:r w:rsidRPr="002E1019">
          <w:rPr>
            <w:rStyle w:val="Lienhypertexte"/>
            <w:color w:val="auto"/>
            <w:u w:val="none"/>
          </w:rPr>
          <w:t>Ukraine</w:t>
        </w:r>
      </w:hyperlink>
      <w:r w:rsidRPr="002E1019">
        <w:t>, ou le deuxième si on inclut les départements ultra-marins, et le plus grand de l’</w:t>
      </w:r>
      <w:hyperlink r:id="rId73" w:tooltip="Union européenne" w:history="1">
        <w:r w:rsidRPr="002E1019">
          <w:rPr>
            <w:rStyle w:val="Lienhypertexte"/>
            <w:color w:val="auto"/>
            <w:u w:val="none"/>
          </w:rPr>
          <w:t>Union européenne</w:t>
        </w:r>
      </w:hyperlink>
      <w:r w:rsidRPr="002E1019">
        <w:t xml:space="preserve">. L’étendue de son littoral, outre-mer inclus, est de </w:t>
      </w:r>
      <w:r w:rsidRPr="002E1019">
        <w:rPr>
          <w:rStyle w:val="nowrap"/>
        </w:rPr>
        <w:t>8 245 km</w:t>
      </w:r>
      <w:r w:rsidRPr="002E1019">
        <w:t>.</w:t>
      </w:r>
    </w:p>
    <w:p w:rsidR="00F05012" w:rsidRPr="002E1019" w:rsidRDefault="00F05012" w:rsidP="002E1019">
      <w:pPr>
        <w:pStyle w:val="Titre3"/>
        <w:spacing w:before="0" w:line="240" w:lineRule="auto"/>
        <w:rPr>
          <w:rFonts w:ascii="Times New Roman" w:hAnsi="Times New Roman" w:cs="Times New Roman"/>
          <w:b w:val="0"/>
          <w:color w:val="auto"/>
          <w:sz w:val="24"/>
          <w:szCs w:val="24"/>
        </w:rPr>
      </w:pPr>
      <w:r w:rsidRPr="002E1019">
        <w:rPr>
          <w:rStyle w:val="mw-headline"/>
          <w:rFonts w:ascii="Times New Roman" w:hAnsi="Times New Roman" w:cs="Times New Roman"/>
          <w:b w:val="0"/>
          <w:color w:val="auto"/>
          <w:sz w:val="24"/>
          <w:szCs w:val="24"/>
        </w:rPr>
        <w:t>Géologie, topographie et hydrographie</w:t>
      </w:r>
    </w:p>
    <w:p w:rsidR="00F05012" w:rsidRPr="002E1019" w:rsidRDefault="00F05012" w:rsidP="00F05012">
      <w:pPr>
        <w:pStyle w:val="NormalWeb"/>
        <w:spacing w:before="0" w:beforeAutospacing="0" w:after="0" w:afterAutospacing="0"/>
        <w:rPr>
          <w:vertAlign w:val="superscript"/>
        </w:rPr>
      </w:pPr>
      <w:r w:rsidRPr="002E1019">
        <w:t xml:space="preserve">Le territoire métropolitain de la France offre une grande variété d’ensembles </w:t>
      </w:r>
      <w:hyperlink r:id="rId74" w:tooltip="Topographie" w:history="1">
        <w:r w:rsidRPr="002E1019">
          <w:rPr>
            <w:rStyle w:val="Lienhypertexte"/>
            <w:color w:val="auto"/>
            <w:u w:val="none"/>
          </w:rPr>
          <w:t>topographiques</w:t>
        </w:r>
      </w:hyperlink>
      <w:r w:rsidRPr="002E1019">
        <w:t xml:space="preserve"> et de paysages naturels. De larges parties du territoire actuel de la France ont été soulevées lors de plusieurs épisodes tectoniques, notamment la </w:t>
      </w:r>
      <w:hyperlink r:id="rId75" w:tooltip="Hercynien" w:history="1">
        <w:r w:rsidRPr="002E1019">
          <w:rPr>
            <w:rStyle w:val="Lienhypertexte"/>
            <w:color w:val="auto"/>
            <w:u w:val="none"/>
          </w:rPr>
          <w:t>surrection hercynienne</w:t>
        </w:r>
      </w:hyperlink>
      <w:r w:rsidRPr="002E1019">
        <w:t xml:space="preserve"> à l’ère </w:t>
      </w:r>
      <w:hyperlink r:id="rId76" w:tooltip="Paléozoïque" w:history="1">
        <w:r w:rsidRPr="002E1019">
          <w:rPr>
            <w:rStyle w:val="Lienhypertexte"/>
            <w:color w:val="auto"/>
            <w:u w:val="none"/>
          </w:rPr>
          <w:t>paléozoïque</w:t>
        </w:r>
      </w:hyperlink>
      <w:r w:rsidRPr="002E1019">
        <w:t xml:space="preserve"> qui est à l’origine des massifs </w:t>
      </w:r>
      <w:hyperlink r:id="rId77" w:tooltip="Massif armoricain" w:history="1">
        <w:r w:rsidRPr="002E1019">
          <w:rPr>
            <w:rStyle w:val="Lienhypertexte"/>
            <w:color w:val="auto"/>
            <w:u w:val="none"/>
          </w:rPr>
          <w:t>armoricain</w:t>
        </w:r>
      </w:hyperlink>
      <w:r w:rsidRPr="002E1019">
        <w:t xml:space="preserve">, </w:t>
      </w:r>
      <w:hyperlink r:id="rId78" w:tooltip="Massif central" w:history="1">
        <w:r w:rsidRPr="002E1019">
          <w:rPr>
            <w:rStyle w:val="Lienhypertexte"/>
            <w:color w:val="auto"/>
            <w:u w:val="none"/>
          </w:rPr>
          <w:t>central</w:t>
        </w:r>
      </w:hyperlink>
      <w:r w:rsidRPr="002E1019">
        <w:t xml:space="preserve">, </w:t>
      </w:r>
      <w:hyperlink r:id="rId79" w:tooltip="Morvan" w:history="1">
        <w:r w:rsidRPr="002E1019">
          <w:rPr>
            <w:rStyle w:val="Lienhypertexte"/>
            <w:color w:val="auto"/>
            <w:u w:val="none"/>
          </w:rPr>
          <w:t>morvandeau</w:t>
        </w:r>
      </w:hyperlink>
      <w:r w:rsidRPr="002E1019">
        <w:t xml:space="preserve">, </w:t>
      </w:r>
      <w:hyperlink r:id="rId80" w:tooltip="Massif des Vosges" w:history="1">
        <w:r w:rsidRPr="002E1019">
          <w:rPr>
            <w:rStyle w:val="Lienhypertexte"/>
            <w:color w:val="auto"/>
            <w:u w:val="none"/>
          </w:rPr>
          <w:t>vosgien</w:t>
        </w:r>
      </w:hyperlink>
      <w:r w:rsidRPr="002E1019">
        <w:t xml:space="preserve">, </w:t>
      </w:r>
      <w:hyperlink r:id="rId81" w:tooltip="Massif ardennais" w:history="1">
        <w:r w:rsidRPr="002E1019">
          <w:rPr>
            <w:rStyle w:val="Lienhypertexte"/>
            <w:color w:val="auto"/>
            <w:u w:val="none"/>
          </w:rPr>
          <w:t>ardennais</w:t>
        </w:r>
      </w:hyperlink>
      <w:r w:rsidRPr="002E1019">
        <w:t xml:space="preserve"> et </w:t>
      </w:r>
      <w:hyperlink r:id="rId82" w:tooltip="Corse" w:history="1">
        <w:r w:rsidRPr="002E1019">
          <w:rPr>
            <w:rStyle w:val="Lienhypertexte"/>
            <w:color w:val="auto"/>
            <w:u w:val="none"/>
          </w:rPr>
          <w:t>corse</w:t>
        </w:r>
      </w:hyperlink>
      <w:r w:rsidRPr="002E1019">
        <w:t xml:space="preserve">. Les massifs </w:t>
      </w:r>
      <w:hyperlink r:id="rId83" w:tooltip="Alpes" w:history="1">
        <w:r w:rsidRPr="002E1019">
          <w:rPr>
            <w:rStyle w:val="Lienhypertexte"/>
            <w:color w:val="auto"/>
            <w:u w:val="none"/>
          </w:rPr>
          <w:t>alpin</w:t>
        </w:r>
      </w:hyperlink>
      <w:r w:rsidRPr="002E1019">
        <w:t xml:space="preserve">, </w:t>
      </w:r>
      <w:hyperlink r:id="rId84" w:tooltip="Pyrénées" w:history="1">
        <w:r w:rsidRPr="002E1019">
          <w:rPr>
            <w:rStyle w:val="Lienhypertexte"/>
            <w:color w:val="auto"/>
            <w:u w:val="none"/>
          </w:rPr>
          <w:t>pyrénéen</w:t>
        </w:r>
      </w:hyperlink>
      <w:r w:rsidRPr="002E1019">
        <w:t xml:space="preserve"> et </w:t>
      </w:r>
      <w:hyperlink r:id="rId85" w:tooltip="Massif du Jura" w:history="1">
        <w:r w:rsidRPr="002E1019">
          <w:rPr>
            <w:rStyle w:val="Lienhypertexte"/>
            <w:color w:val="auto"/>
            <w:u w:val="none"/>
          </w:rPr>
          <w:t>jurassien</w:t>
        </w:r>
      </w:hyperlink>
      <w:r w:rsidRPr="002E1019">
        <w:t xml:space="preserve"> sont eux beaucoup plus jeunes, et possèdent des formes moins érodées — les Alpes culminent à </w:t>
      </w:r>
      <w:r w:rsidRPr="002E1019">
        <w:rPr>
          <w:rStyle w:val="nowrap"/>
        </w:rPr>
        <w:t>4 809 mètres</w:t>
      </w:r>
      <w:r w:rsidRPr="002E1019">
        <w:t xml:space="preserve"> d’altitude au </w:t>
      </w:r>
      <w:hyperlink r:id="rId86" w:tooltip="Mont Blanc" w:history="1">
        <w:r w:rsidRPr="002E1019">
          <w:rPr>
            <w:rStyle w:val="Lienhypertexte"/>
            <w:color w:val="auto"/>
            <w:u w:val="none"/>
          </w:rPr>
          <w:t>Mont Blanc</w:t>
        </w:r>
      </w:hyperlink>
      <w:r w:rsidRPr="002E1019">
        <w:t xml:space="preserve">. Bien que 60 % des communes soient classées comme présentant des </w:t>
      </w:r>
      <w:hyperlink r:id="rId87" w:tooltip="Risque sismique en France" w:history="1">
        <w:r w:rsidRPr="002E1019">
          <w:rPr>
            <w:rStyle w:val="Lienhypertexte"/>
            <w:color w:val="auto"/>
            <w:u w:val="none"/>
          </w:rPr>
          <w:t>risques sismiques</w:t>
        </w:r>
      </w:hyperlink>
      <w:r w:rsidRPr="002E1019">
        <w:t xml:space="preserve">, ces risques restent modérés. Ces massifs délimitent plusieurs </w:t>
      </w:r>
      <w:hyperlink r:id="rId88" w:tooltip="Bassin sédimentaire" w:history="1">
        <w:r w:rsidRPr="002E1019">
          <w:rPr>
            <w:rStyle w:val="Lienhypertexte"/>
            <w:color w:val="auto"/>
            <w:u w:val="none"/>
          </w:rPr>
          <w:t>bassins sédimentaires</w:t>
        </w:r>
      </w:hyperlink>
      <w:r w:rsidRPr="002E1019">
        <w:t xml:space="preserve">, notamment le </w:t>
      </w:r>
      <w:hyperlink r:id="rId89" w:tooltip="Bassin aquitain" w:history="1">
        <w:r w:rsidRPr="002E1019">
          <w:rPr>
            <w:rStyle w:val="Lienhypertexte"/>
            <w:color w:val="auto"/>
            <w:u w:val="none"/>
          </w:rPr>
          <w:t>bassin aquitain</w:t>
        </w:r>
      </w:hyperlink>
      <w:r w:rsidRPr="002E1019">
        <w:t xml:space="preserve"> au sud-ouest et le </w:t>
      </w:r>
      <w:hyperlink r:id="rId90" w:tooltip="Bassin parisien" w:history="1">
        <w:r w:rsidRPr="002E1019">
          <w:rPr>
            <w:rStyle w:val="Lienhypertexte"/>
            <w:color w:val="auto"/>
            <w:u w:val="none"/>
          </w:rPr>
          <w:t>bassin parisien</w:t>
        </w:r>
      </w:hyperlink>
      <w:r w:rsidRPr="002E1019">
        <w:t xml:space="preserve"> au nord — ce dernier comprend plusieurs régions au sol particulièrement fertile, notamment les plateaux limoneux de la </w:t>
      </w:r>
      <w:hyperlink r:id="rId91" w:tooltip="Beauce (région)" w:history="1">
        <w:r w:rsidRPr="002E1019">
          <w:rPr>
            <w:rStyle w:val="Lienhypertexte"/>
            <w:color w:val="auto"/>
            <w:u w:val="none"/>
          </w:rPr>
          <w:t>Beauce</w:t>
        </w:r>
      </w:hyperlink>
      <w:r w:rsidRPr="002E1019">
        <w:t xml:space="preserve"> et de la </w:t>
      </w:r>
      <w:hyperlink r:id="rId92" w:tooltip="Brie (région)" w:history="1">
        <w:r w:rsidRPr="002E1019">
          <w:rPr>
            <w:rStyle w:val="Lienhypertexte"/>
            <w:color w:val="auto"/>
            <w:u w:val="none"/>
          </w:rPr>
          <w:t>Brie</w:t>
        </w:r>
      </w:hyperlink>
      <w:r w:rsidRPr="002E1019">
        <w:t xml:space="preserve">. En outre, diverses voies de passage naturelles, telles que la </w:t>
      </w:r>
      <w:hyperlink r:id="rId93" w:tooltip="Vallée du Rhône (France)" w:history="1">
        <w:r w:rsidRPr="002E1019">
          <w:rPr>
            <w:rStyle w:val="Lienhypertexte"/>
            <w:color w:val="auto"/>
            <w:u w:val="none"/>
          </w:rPr>
          <w:t>vallée du Rhône</w:t>
        </w:r>
      </w:hyperlink>
      <w:r w:rsidRPr="002E1019">
        <w:t xml:space="preserve">, permettent des communications aisées. </w:t>
      </w:r>
      <w:hyperlink r:id="rId94" w:tooltip="Littoral français" w:history="1">
        <w:r w:rsidRPr="002E1019">
          <w:rPr>
            <w:rStyle w:val="Lienhypertexte"/>
            <w:color w:val="auto"/>
            <w:u w:val="none"/>
          </w:rPr>
          <w:t>Les littoraux</w:t>
        </w:r>
      </w:hyperlink>
      <w:r w:rsidRPr="002E1019">
        <w:t xml:space="preserve"> offrent des paysages assez contrastés ; il s’agit tantôt de retombées de massifs montagneux (la </w:t>
      </w:r>
      <w:hyperlink r:id="rId95" w:tooltip="Côte d'Azur" w:history="1">
        <w:r w:rsidRPr="002E1019">
          <w:rPr>
            <w:rStyle w:val="Lienhypertexte"/>
            <w:color w:val="auto"/>
            <w:u w:val="none"/>
          </w:rPr>
          <w:t>Côte d’Azur</w:t>
        </w:r>
      </w:hyperlink>
      <w:r w:rsidRPr="002E1019">
        <w:t xml:space="preserve"> par exemple), de plateaux se terminant sur des falaises (la </w:t>
      </w:r>
      <w:hyperlink r:id="rId96" w:tooltip="Côte d'Albâtre" w:history="1">
        <w:r w:rsidRPr="002E1019">
          <w:rPr>
            <w:rStyle w:val="Lienhypertexte"/>
            <w:color w:val="auto"/>
            <w:u w:val="none"/>
          </w:rPr>
          <w:t>Côte d’Albâtre</w:t>
        </w:r>
      </w:hyperlink>
      <w:r w:rsidRPr="002E1019">
        <w:t xml:space="preserve">), des régions humides et forestière comme la </w:t>
      </w:r>
      <w:hyperlink r:id="rId97" w:tooltip="Sologne" w:history="1">
        <w:r w:rsidRPr="002E1019">
          <w:rPr>
            <w:rStyle w:val="Lienhypertexte"/>
            <w:color w:val="auto"/>
            <w:u w:val="none"/>
          </w:rPr>
          <w:t>Sologne</w:t>
        </w:r>
      </w:hyperlink>
      <w:r w:rsidRPr="002E1019">
        <w:t xml:space="preserve"> ou de larges plaines sableuses (la </w:t>
      </w:r>
      <w:hyperlink r:id="rId98" w:tooltip="Géographie du Languedoc-Roussillon" w:history="1">
        <w:r w:rsidRPr="002E1019">
          <w:rPr>
            <w:rStyle w:val="Lienhypertexte"/>
            <w:color w:val="auto"/>
            <w:u w:val="none"/>
          </w:rPr>
          <w:t>plaine du Languedoc</w:t>
        </w:r>
      </w:hyperlink>
      <w:r w:rsidRPr="002E1019">
        <w:t xml:space="preserve">). Le réseau hydrographique de la France est principalement organisé autour de quatre grands fleuves, la </w:t>
      </w:r>
      <w:hyperlink r:id="rId99" w:tooltip="Loire" w:history="1">
        <w:r w:rsidRPr="002E1019">
          <w:rPr>
            <w:rStyle w:val="Lienhypertexte"/>
            <w:color w:val="auto"/>
            <w:u w:val="none"/>
          </w:rPr>
          <w:t>Loire</w:t>
        </w:r>
      </w:hyperlink>
      <w:r w:rsidRPr="002E1019">
        <w:t xml:space="preserve">, la </w:t>
      </w:r>
      <w:hyperlink r:id="rId100" w:tooltip="Seine" w:history="1">
        <w:r w:rsidRPr="002E1019">
          <w:rPr>
            <w:rStyle w:val="Lienhypertexte"/>
            <w:color w:val="auto"/>
            <w:u w:val="none"/>
          </w:rPr>
          <w:t>Seine</w:t>
        </w:r>
      </w:hyperlink>
      <w:r w:rsidRPr="002E1019">
        <w:t xml:space="preserve">, la </w:t>
      </w:r>
      <w:hyperlink r:id="rId101" w:tooltip="Garonne" w:history="1">
        <w:r w:rsidRPr="002E1019">
          <w:rPr>
            <w:rStyle w:val="Lienhypertexte"/>
            <w:color w:val="auto"/>
            <w:u w:val="none"/>
          </w:rPr>
          <w:t>Garonne</w:t>
        </w:r>
      </w:hyperlink>
      <w:r w:rsidRPr="002E1019">
        <w:t xml:space="preserve"> et le </w:t>
      </w:r>
      <w:hyperlink r:id="rId102" w:tooltip="Rhône" w:history="1">
        <w:r w:rsidRPr="002E1019">
          <w:rPr>
            <w:rStyle w:val="Lienhypertexte"/>
            <w:color w:val="auto"/>
            <w:u w:val="none"/>
          </w:rPr>
          <w:t>Rhône</w:t>
        </w:r>
      </w:hyperlink>
      <w:r w:rsidRPr="002E1019">
        <w:t xml:space="preserve">, auxquels on peut ajouter la </w:t>
      </w:r>
      <w:hyperlink r:id="rId103" w:tooltip="Meuse (fleuve)" w:history="1">
        <w:r w:rsidRPr="002E1019">
          <w:rPr>
            <w:rStyle w:val="Lienhypertexte"/>
            <w:color w:val="auto"/>
            <w:u w:val="none"/>
          </w:rPr>
          <w:t>Meuse</w:t>
        </w:r>
      </w:hyperlink>
      <w:r w:rsidRPr="002E1019">
        <w:t xml:space="preserve"> et le </w:t>
      </w:r>
      <w:hyperlink r:id="rId104" w:tooltip="Rhin" w:history="1">
        <w:r w:rsidRPr="002E1019">
          <w:rPr>
            <w:rStyle w:val="Lienhypertexte"/>
            <w:color w:val="auto"/>
            <w:u w:val="none"/>
          </w:rPr>
          <w:t>Rhin</w:t>
        </w:r>
      </w:hyperlink>
      <w:r w:rsidRPr="002E1019">
        <w:t xml:space="preserve">, moins importants en France mais majeurs à l’échelle européenne. Le </w:t>
      </w:r>
      <w:hyperlink r:id="rId105" w:tooltip="Bassin versant" w:history="1">
        <w:r w:rsidRPr="002E1019">
          <w:rPr>
            <w:rStyle w:val="Lienhypertexte"/>
            <w:color w:val="auto"/>
            <w:u w:val="none"/>
          </w:rPr>
          <w:t>bassin versant</w:t>
        </w:r>
      </w:hyperlink>
      <w:r w:rsidRPr="002E1019">
        <w:t xml:space="preserve"> français des quatre premiers correspond à plus de 62 % du territoire métropolitain. La France dispose de 11 millions de km² d’eaux marines sous sa juridiction, sur trois océans et à 97 % en outre-mer.</w:t>
      </w:r>
    </w:p>
    <w:p w:rsidR="00F05012" w:rsidRPr="002E1019" w:rsidRDefault="00F05012" w:rsidP="00F05012">
      <w:pPr>
        <w:pStyle w:val="Titre3"/>
        <w:spacing w:before="0"/>
        <w:rPr>
          <w:rFonts w:ascii="Times New Roman" w:hAnsi="Times New Roman" w:cs="Times New Roman"/>
          <w:b w:val="0"/>
          <w:color w:val="auto"/>
          <w:sz w:val="24"/>
          <w:szCs w:val="24"/>
        </w:rPr>
      </w:pPr>
      <w:r w:rsidRPr="002E1019">
        <w:rPr>
          <w:rStyle w:val="mw-headline"/>
          <w:rFonts w:ascii="Times New Roman" w:hAnsi="Times New Roman" w:cs="Times New Roman"/>
          <w:b w:val="0"/>
          <w:color w:val="auto"/>
          <w:sz w:val="24"/>
          <w:szCs w:val="24"/>
        </w:rPr>
        <w:t>Climat</w:t>
      </w:r>
    </w:p>
    <w:p w:rsidR="00F05012" w:rsidRPr="002E1019" w:rsidRDefault="00F05012" w:rsidP="002E1019">
      <w:pPr>
        <w:pStyle w:val="NormalWeb"/>
        <w:spacing w:before="0" w:beforeAutospacing="0" w:after="0" w:afterAutospacing="0"/>
      </w:pPr>
      <w:r w:rsidRPr="002E1019">
        <w:t>La majeure partie des plaines de France métropolitaine hors Corse sont situées dans le domaine océanique</w:t>
      </w:r>
      <w:r w:rsidR="002E1019">
        <w:t xml:space="preserve">. Le </w:t>
      </w:r>
      <w:r w:rsidRPr="002E1019">
        <w:t>territoire de la France métropolitaine est relativement étendu, le climat n’y est pas tout à fait uniforme, il est possible de détailler à un niveau plus fin et de dis</w:t>
      </w:r>
      <w:r w:rsidR="002E1019">
        <w:t>tinguer les nuances climatiques.</w:t>
      </w:r>
    </w:p>
    <w:p w:rsidR="00F05012" w:rsidRPr="002E1019" w:rsidRDefault="00F05012" w:rsidP="00F05012">
      <w:pPr>
        <w:pStyle w:val="NormalWeb"/>
        <w:spacing w:before="0" w:beforeAutospacing="0" w:after="0" w:afterAutospacing="0"/>
      </w:pPr>
      <w:r w:rsidRPr="002E1019">
        <w:t xml:space="preserve">Le </w:t>
      </w:r>
      <w:hyperlink r:id="rId106" w:tooltip="Climat de la France" w:history="1">
        <w:r w:rsidRPr="002E1019">
          <w:rPr>
            <w:rStyle w:val="Lienhypertexte"/>
            <w:color w:val="auto"/>
            <w:u w:val="none"/>
          </w:rPr>
          <w:t>climat de la France métropolitaine</w:t>
        </w:r>
      </w:hyperlink>
      <w:r w:rsidRPr="002E1019">
        <w:t xml:space="preserve"> est fortement influencé par l’</w:t>
      </w:r>
      <w:hyperlink r:id="rId107" w:tooltip="Anticyclone des Açores" w:history="1">
        <w:r w:rsidRPr="002E1019">
          <w:rPr>
            <w:rStyle w:val="Lienhypertexte"/>
            <w:color w:val="auto"/>
            <w:u w:val="none"/>
          </w:rPr>
          <w:t>anticyclone des Açores</w:t>
        </w:r>
      </w:hyperlink>
      <w:r w:rsidRPr="002E1019">
        <w:t xml:space="preserve">, mais également par le </w:t>
      </w:r>
      <w:hyperlink r:id="rId108" w:tooltip="Gulf stream" w:history="1">
        <w:r w:rsidRPr="002E1019">
          <w:rPr>
            <w:rStyle w:val="Lienhypertexte"/>
            <w:color w:val="auto"/>
            <w:u w:val="none"/>
          </w:rPr>
          <w:t xml:space="preserve">Gulf </w:t>
        </w:r>
        <w:proofErr w:type="spellStart"/>
        <w:r w:rsidRPr="002E1019">
          <w:rPr>
            <w:rStyle w:val="Lienhypertexte"/>
            <w:color w:val="auto"/>
            <w:u w:val="none"/>
          </w:rPr>
          <w:t>stream</w:t>
        </w:r>
        <w:proofErr w:type="spellEnd"/>
      </w:hyperlink>
      <w:r w:rsidRPr="002E1019">
        <w:t xml:space="preserve"> comme le reste de l’</w:t>
      </w:r>
      <w:hyperlink r:id="rId109" w:tooltip="Europe de l'Ouest" w:history="1">
        <w:r w:rsidRPr="002E1019">
          <w:rPr>
            <w:rStyle w:val="Lienhypertexte"/>
            <w:color w:val="auto"/>
            <w:u w:val="none"/>
          </w:rPr>
          <w:t>Europe de l’Ouest</w:t>
        </w:r>
      </w:hyperlink>
      <w:r w:rsidRPr="002E1019">
        <w:t>, avec des variantes régionales ou locales assez marquées. La France métropolitaine connaît des événements climatiques aux conséquences importantes : des tempêtes (</w:t>
      </w:r>
      <w:hyperlink r:id="rId110" w:tooltip="Tempêtes de fin décembre 1999 en Europe" w:history="1">
        <w:r w:rsidRPr="002E1019">
          <w:rPr>
            <w:rStyle w:val="Lienhypertexte"/>
            <w:color w:val="auto"/>
            <w:u w:val="none"/>
          </w:rPr>
          <w:t>celles de décembre 1999</w:t>
        </w:r>
      </w:hyperlink>
      <w:r w:rsidRPr="002E1019">
        <w:t xml:space="preserve"> ont abattu 7 % des arbres des forêts françaises), des canicules (la </w:t>
      </w:r>
      <w:hyperlink r:id="rId111" w:tooltip="Canicule européenne de 2003" w:history="1">
        <w:r w:rsidRPr="002E1019">
          <w:rPr>
            <w:rStyle w:val="Lienhypertexte"/>
            <w:color w:val="auto"/>
            <w:u w:val="none"/>
          </w:rPr>
          <w:t>canicule européenne de 2003</w:t>
        </w:r>
      </w:hyperlink>
      <w:r w:rsidRPr="002E1019">
        <w:t xml:space="preserve"> fit </w:t>
      </w:r>
      <w:r w:rsidRPr="002E1019">
        <w:rPr>
          <w:rStyle w:val="nowrap"/>
        </w:rPr>
        <w:t>15 000 morts</w:t>
      </w:r>
      <w:r w:rsidR="002E1019">
        <w:rPr>
          <w:rStyle w:val="nowrap"/>
        </w:rPr>
        <w:t>)</w:t>
      </w:r>
      <w:r w:rsidRPr="002E1019">
        <w:t xml:space="preserve">, des incendies et des inondations. Une grande partie de la </w:t>
      </w:r>
      <w:hyperlink r:id="rId112" w:tooltip="France d'outre-mer" w:history="1">
        <w:r w:rsidRPr="002E1019">
          <w:rPr>
            <w:rStyle w:val="Lienhypertexte"/>
            <w:color w:val="auto"/>
            <w:u w:val="none"/>
          </w:rPr>
          <w:t>France d’outre-mer</w:t>
        </w:r>
      </w:hyperlink>
      <w:r w:rsidRPr="002E1019">
        <w:t xml:space="preserve"> est en revanche soumise à des </w:t>
      </w:r>
      <w:hyperlink r:id="rId113" w:tooltip="Climat tropical" w:history="1">
        <w:r w:rsidRPr="002E1019">
          <w:rPr>
            <w:rStyle w:val="Lienhypertexte"/>
            <w:color w:val="auto"/>
            <w:u w:val="none"/>
          </w:rPr>
          <w:t>climats tropicaux</w:t>
        </w:r>
      </w:hyperlink>
      <w:r w:rsidRPr="002E1019">
        <w:t xml:space="preserve"> (avec de fortes variantes), auxquels il faut ajouter le </w:t>
      </w:r>
      <w:hyperlink r:id="rId114" w:tooltip="Climat équatorial" w:history="1">
        <w:r w:rsidRPr="002E1019">
          <w:rPr>
            <w:rStyle w:val="Lienhypertexte"/>
            <w:color w:val="auto"/>
            <w:u w:val="none"/>
          </w:rPr>
          <w:t>climat équatorial</w:t>
        </w:r>
      </w:hyperlink>
      <w:r w:rsidRPr="002E1019">
        <w:t xml:space="preserve"> de la </w:t>
      </w:r>
      <w:hyperlink r:id="rId115" w:tooltip="Guyane" w:history="1">
        <w:r w:rsidRPr="002E1019">
          <w:rPr>
            <w:rStyle w:val="Lienhypertexte"/>
            <w:color w:val="auto"/>
            <w:u w:val="none"/>
          </w:rPr>
          <w:t>Guyane</w:t>
        </w:r>
      </w:hyperlink>
      <w:r w:rsidRPr="002E1019">
        <w:t xml:space="preserve">, le </w:t>
      </w:r>
      <w:hyperlink r:id="rId116" w:tooltip="Climat subarctique" w:history="1">
        <w:r w:rsidRPr="002E1019">
          <w:rPr>
            <w:rStyle w:val="Lienhypertexte"/>
            <w:color w:val="auto"/>
            <w:u w:val="none"/>
          </w:rPr>
          <w:t>climat subarctique</w:t>
        </w:r>
      </w:hyperlink>
      <w:r w:rsidRPr="002E1019">
        <w:t xml:space="preserve"> de </w:t>
      </w:r>
      <w:hyperlink r:id="rId117" w:tooltip="Saint-Pierre-et-Miquelon" w:history="1">
        <w:r w:rsidRPr="002E1019">
          <w:rPr>
            <w:rStyle w:val="Lienhypertexte"/>
            <w:color w:val="auto"/>
            <w:u w:val="none"/>
          </w:rPr>
          <w:t>Saint-Pierre-et-Miquelon</w:t>
        </w:r>
      </w:hyperlink>
      <w:r w:rsidRPr="002E1019">
        <w:t xml:space="preserve"> et les climats </w:t>
      </w:r>
      <w:hyperlink r:id="rId118" w:tooltip="Climat océanique" w:history="1">
        <w:r w:rsidRPr="002E1019">
          <w:rPr>
            <w:rStyle w:val="Lienhypertexte"/>
            <w:color w:val="auto"/>
            <w:u w:val="none"/>
          </w:rPr>
          <w:t>océanique</w:t>
        </w:r>
      </w:hyperlink>
      <w:r w:rsidRPr="002E1019">
        <w:t xml:space="preserve"> et </w:t>
      </w:r>
      <w:hyperlink r:id="rId119" w:tooltip="Climat polaire" w:history="1">
        <w:r w:rsidRPr="002E1019">
          <w:rPr>
            <w:rStyle w:val="Lienhypertexte"/>
            <w:color w:val="auto"/>
            <w:u w:val="none"/>
          </w:rPr>
          <w:t>polaire</w:t>
        </w:r>
      </w:hyperlink>
      <w:r w:rsidRPr="002E1019">
        <w:t xml:space="preserve"> des </w:t>
      </w:r>
      <w:hyperlink r:id="rId120" w:tooltip="Terres australes et antarctiques françaises" w:history="1">
        <w:r w:rsidRPr="002E1019">
          <w:rPr>
            <w:rStyle w:val="Lienhypertexte"/>
            <w:color w:val="auto"/>
            <w:u w:val="none"/>
          </w:rPr>
          <w:t>Terres australes et antarctiques françaises</w:t>
        </w:r>
      </w:hyperlink>
      <w:r w:rsidRPr="002E1019">
        <w:t xml:space="preserve">. La température moyenne en France s’est élevée de </w:t>
      </w:r>
      <w:r w:rsidRPr="002E1019">
        <w:rPr>
          <w:rStyle w:val="nowrap"/>
        </w:rPr>
        <w:t>0,1 °C</w:t>
      </w:r>
      <w:r w:rsidRPr="002E1019">
        <w:t xml:space="preserve"> en moyenne par décennie au cours du </w:t>
      </w:r>
      <w:r w:rsidRPr="002E1019">
        <w:rPr>
          <w:rStyle w:val="romain"/>
        </w:rPr>
        <w:t>XX</w:t>
      </w:r>
      <w:r w:rsidRPr="002E1019">
        <w:rPr>
          <w:vertAlign w:val="superscript"/>
        </w:rPr>
        <w:t>e</w:t>
      </w:r>
      <w:r w:rsidRPr="002E1019">
        <w:t xml:space="preserve"> siècle.</w:t>
      </w:r>
    </w:p>
    <w:p w:rsidR="00F05012" w:rsidRPr="002E1019" w:rsidRDefault="00F05012" w:rsidP="00F05012">
      <w:pPr>
        <w:pStyle w:val="Titre3"/>
        <w:spacing w:before="0"/>
        <w:rPr>
          <w:rFonts w:ascii="Times New Roman" w:hAnsi="Times New Roman" w:cs="Times New Roman"/>
          <w:b w:val="0"/>
          <w:color w:val="auto"/>
          <w:sz w:val="24"/>
          <w:szCs w:val="24"/>
        </w:rPr>
      </w:pPr>
      <w:r w:rsidRPr="002E1019">
        <w:rPr>
          <w:rStyle w:val="mw-headline"/>
          <w:rFonts w:ascii="Times New Roman" w:hAnsi="Times New Roman" w:cs="Times New Roman"/>
          <w:b w:val="0"/>
          <w:color w:val="auto"/>
          <w:sz w:val="24"/>
          <w:szCs w:val="24"/>
        </w:rPr>
        <w:t>Paysages et environnement</w:t>
      </w:r>
    </w:p>
    <w:p w:rsidR="00F05012" w:rsidRPr="002E1019" w:rsidRDefault="00F05012" w:rsidP="002E1019">
      <w:pPr>
        <w:pStyle w:val="NormalWeb"/>
        <w:spacing w:before="0" w:beforeAutospacing="0" w:after="0" w:afterAutospacing="0"/>
      </w:pPr>
      <w:r w:rsidRPr="002E1019">
        <w:t xml:space="preserve">La France métropolitaine possède une grande variété de paysages, entre des plaines agricoles ou boisées, des chaînes de montagnes plus ou moins érodées, des littoraux diversifiés et des vallées mêlant ville et nature. La </w:t>
      </w:r>
      <w:hyperlink r:id="rId121" w:tooltip="France d'outre-mer" w:history="1">
        <w:r w:rsidRPr="002E1019">
          <w:rPr>
            <w:rStyle w:val="Lienhypertexte"/>
            <w:color w:val="auto"/>
            <w:u w:val="none"/>
          </w:rPr>
          <w:t>France d’outre-mer</w:t>
        </w:r>
      </w:hyperlink>
      <w:r w:rsidRPr="002E1019">
        <w:t xml:space="preserve"> possède quant à elle une importante </w:t>
      </w:r>
      <w:hyperlink r:id="rId122" w:tooltip="Biodiversité" w:history="1">
        <w:r w:rsidRPr="002E1019">
          <w:rPr>
            <w:rStyle w:val="Lienhypertexte"/>
            <w:color w:val="auto"/>
            <w:u w:val="none"/>
          </w:rPr>
          <w:t>biodiversité</w:t>
        </w:r>
      </w:hyperlink>
      <w:r w:rsidRPr="002E1019">
        <w:t xml:space="preserve">, par exemple dans la forêt équatoriale </w:t>
      </w:r>
      <w:hyperlink r:id="rId123" w:tooltip="Guyane" w:history="1">
        <w:r w:rsidRPr="002E1019">
          <w:rPr>
            <w:rStyle w:val="Lienhypertexte"/>
            <w:color w:val="auto"/>
            <w:u w:val="none"/>
          </w:rPr>
          <w:t>guyanaise</w:t>
        </w:r>
      </w:hyperlink>
      <w:r w:rsidRPr="002E1019">
        <w:t xml:space="preserve"> ou dans les </w:t>
      </w:r>
      <w:hyperlink r:id="rId124" w:tooltip="Lagon" w:history="1">
        <w:r w:rsidRPr="002E1019">
          <w:rPr>
            <w:rStyle w:val="Lienhypertexte"/>
            <w:color w:val="auto"/>
            <w:u w:val="none"/>
          </w:rPr>
          <w:t>lagons</w:t>
        </w:r>
      </w:hyperlink>
      <w:r w:rsidRPr="002E1019">
        <w:t xml:space="preserve"> de </w:t>
      </w:r>
      <w:hyperlink r:id="rId125" w:tooltip="Nouvelle-Calédonie" w:history="1">
        <w:r w:rsidRPr="002E1019">
          <w:rPr>
            <w:rStyle w:val="Lienhypertexte"/>
            <w:color w:val="auto"/>
            <w:u w:val="none"/>
          </w:rPr>
          <w:t>Nouvelle-Calédonie</w:t>
        </w:r>
      </w:hyperlink>
      <w:r w:rsidRPr="002E1019">
        <w:t xml:space="preserve">. La France est un des pays les plus boisés d’Europe occidentale, les forêts occupant 28 % de la surface nationale. La superficie forestière en métropole est constituée de 65% de </w:t>
      </w:r>
      <w:hyperlink r:id="rId126" w:tooltip="Feuillu" w:history="1">
        <w:r w:rsidRPr="002E1019">
          <w:rPr>
            <w:rStyle w:val="Lienhypertexte"/>
            <w:color w:val="auto"/>
            <w:u w:val="none"/>
          </w:rPr>
          <w:t>feuillus</w:t>
        </w:r>
      </w:hyperlink>
      <w:r w:rsidRPr="002E1019">
        <w:t xml:space="preserve">, 22% de </w:t>
      </w:r>
      <w:hyperlink r:id="rId127" w:tooltip="Pinophyta" w:history="1">
        <w:r w:rsidRPr="002E1019">
          <w:rPr>
            <w:rStyle w:val="Lienhypertexte"/>
            <w:color w:val="auto"/>
            <w:u w:val="none"/>
          </w:rPr>
          <w:t>conifères</w:t>
        </w:r>
      </w:hyperlink>
      <w:r w:rsidRPr="002E1019">
        <w:t xml:space="preserve"> et 13 % de peuplement mixte. Les forêts publiques (domaniales, communales) et privées occupent respectivement 25 % et 75 % de la propriété forestière métropolitaine.</w:t>
      </w:r>
    </w:p>
    <w:p w:rsidR="00F05012" w:rsidRPr="002E1019" w:rsidRDefault="00F05012" w:rsidP="00F05012">
      <w:pPr>
        <w:pStyle w:val="NormalWeb"/>
        <w:spacing w:before="0" w:beforeAutospacing="0" w:after="0" w:afterAutospacing="0"/>
      </w:pPr>
      <w:r w:rsidRPr="002E1019">
        <w:t xml:space="preserve">Cette diversité des paysages et des </w:t>
      </w:r>
      <w:hyperlink r:id="rId128" w:tooltip="Écosystème" w:history="1">
        <w:r w:rsidRPr="002E1019">
          <w:rPr>
            <w:rStyle w:val="Lienhypertexte"/>
            <w:color w:val="auto"/>
            <w:u w:val="none"/>
          </w:rPr>
          <w:t>écosystèmes</w:t>
        </w:r>
      </w:hyperlink>
      <w:r w:rsidRPr="002E1019">
        <w:t xml:space="preserve"> est menacée par la </w:t>
      </w:r>
      <w:hyperlink r:id="rId129" w:tooltip="Fragmentation écopaysagère" w:history="1">
        <w:r w:rsidRPr="002E1019">
          <w:rPr>
            <w:rStyle w:val="Lienhypertexte"/>
            <w:color w:val="auto"/>
            <w:u w:val="none"/>
          </w:rPr>
          <w:t>fragmentation écologique</w:t>
        </w:r>
      </w:hyperlink>
      <w:r w:rsidRPr="002E1019">
        <w:t xml:space="preserve"> des milieux par un dense réseau routier, par l’artificialisation des côtes et par la pollution de son eau et de ses sols. Un tiers des eaux de surface sont de mauvaise voire de très mauvaise qualité, principalement à cause des pollutions industrielles ; les pollutions agricoles liées à l’usage d’engrais et de pesticides ont quant à elles fortement détérioré la qualité des </w:t>
      </w:r>
      <w:hyperlink r:id="rId130" w:tooltip="Nappe phréatique" w:history="1">
        <w:r w:rsidRPr="002E1019">
          <w:rPr>
            <w:rStyle w:val="Lienhypertexte"/>
            <w:color w:val="auto"/>
            <w:u w:val="none"/>
          </w:rPr>
          <w:t>nappes phréatiques</w:t>
        </w:r>
      </w:hyperlink>
      <w:r w:rsidRPr="002E1019">
        <w:t xml:space="preserve"> dans plusieurs régions, en particulier la </w:t>
      </w:r>
      <w:hyperlink r:id="rId131" w:tooltip="Région Bretagne" w:history="1">
        <w:r w:rsidRPr="002E1019">
          <w:rPr>
            <w:rStyle w:val="Lienhypertexte"/>
            <w:color w:val="auto"/>
            <w:u w:val="none"/>
          </w:rPr>
          <w:t>Bretagne</w:t>
        </w:r>
      </w:hyperlink>
      <w:r w:rsidRPr="002E1019">
        <w:t xml:space="preserve">. La </w:t>
      </w:r>
      <w:hyperlink r:id="rId132" w:tooltip="Littoralisation" w:history="1">
        <w:r w:rsidRPr="002E1019">
          <w:rPr>
            <w:rStyle w:val="Lienhypertexte"/>
            <w:color w:val="auto"/>
            <w:u w:val="none"/>
          </w:rPr>
          <w:t>littoralisation</w:t>
        </w:r>
      </w:hyperlink>
      <w:r w:rsidRPr="002E1019">
        <w:t xml:space="preserve"> du peuplement et des activités entraîne une extension et une densification du bâti sur les côtes, malgré la </w:t>
      </w:r>
      <w:hyperlink r:id="rId133" w:tooltip="Loi littoral" w:history="1">
        <w:r w:rsidRPr="002E1019">
          <w:rPr>
            <w:rStyle w:val="Lienhypertexte"/>
            <w:color w:val="auto"/>
            <w:u w:val="none"/>
          </w:rPr>
          <w:t>loi littoral</w:t>
        </w:r>
      </w:hyperlink>
      <w:r w:rsidRPr="002E1019">
        <w:t xml:space="preserve"> de </w:t>
      </w:r>
      <w:hyperlink r:id="rId134" w:tooltip="1986" w:history="1">
        <w:r w:rsidRPr="002E1019">
          <w:rPr>
            <w:rStyle w:val="Lienhypertexte"/>
            <w:color w:val="auto"/>
            <w:u w:val="none"/>
          </w:rPr>
          <w:t>1986</w:t>
        </w:r>
      </w:hyperlink>
      <w:r w:rsidRPr="002E1019">
        <w:t xml:space="preserve"> et l’intervention du </w:t>
      </w:r>
      <w:hyperlink r:id="rId135" w:tooltip="Conservatoire du littoral" w:history="1">
        <w:r w:rsidRPr="002E1019">
          <w:rPr>
            <w:rStyle w:val="Lienhypertexte"/>
            <w:color w:val="auto"/>
            <w:u w:val="none"/>
          </w:rPr>
          <w:t>Conservatoire du littoral</w:t>
        </w:r>
      </w:hyperlink>
      <w:r w:rsidRPr="002E1019">
        <w:t xml:space="preserve"> et le caractère inondable de certains secteurs. Quant aux infrastructures de transport, notamment routières, elles exposent leurs riverains à une pollution atmosphérique, sonore et visuelle importante. Néanmoins, les pouvoirs publics tentent depuis plusieurs décennies de répondre à ces défis environnementaux. Aux </w:t>
      </w:r>
      <w:hyperlink r:id="rId136" w:tooltip="Réserves naturelles de France" w:history="1">
        <w:r w:rsidRPr="002E1019">
          <w:rPr>
            <w:rStyle w:val="Lienhypertexte"/>
            <w:color w:val="auto"/>
            <w:u w:val="none"/>
          </w:rPr>
          <w:t>réserves naturelles</w:t>
        </w:r>
      </w:hyperlink>
      <w:r w:rsidRPr="002E1019">
        <w:t xml:space="preserve"> et aux </w:t>
      </w:r>
      <w:hyperlink r:id="rId137" w:tooltip="Parcs nationaux de France" w:history="1">
        <w:r w:rsidRPr="002E1019">
          <w:rPr>
            <w:rStyle w:val="Lienhypertexte"/>
            <w:color w:val="auto"/>
            <w:u w:val="none"/>
          </w:rPr>
          <w:t>parcs nationaux</w:t>
        </w:r>
      </w:hyperlink>
      <w:r w:rsidRPr="002E1019">
        <w:t xml:space="preserve"> se sont ajoutés depuis </w:t>
      </w:r>
      <w:hyperlink r:id="rId138" w:tooltip="1968" w:history="1">
        <w:r w:rsidRPr="002E1019">
          <w:rPr>
            <w:rStyle w:val="Lienhypertexte"/>
            <w:color w:val="auto"/>
            <w:u w:val="none"/>
          </w:rPr>
          <w:t>1968</w:t>
        </w:r>
      </w:hyperlink>
      <w:r w:rsidRPr="002E1019">
        <w:t xml:space="preserve"> les </w:t>
      </w:r>
      <w:hyperlink r:id="rId139" w:tooltip="Parc naturel régional en France" w:history="1">
        <w:r w:rsidRPr="002E1019">
          <w:rPr>
            <w:rStyle w:val="Lienhypertexte"/>
            <w:color w:val="auto"/>
            <w:u w:val="none"/>
          </w:rPr>
          <w:t>parcs naturels régionaux</w:t>
        </w:r>
      </w:hyperlink>
      <w:r w:rsidRPr="002E1019">
        <w:t xml:space="preserve">, qui mêlent conservation et mise en valeur du patrimoine naturel et culturel et couvrent en </w:t>
      </w:r>
      <w:hyperlink r:id="rId140" w:tooltip="2007" w:history="1">
        <w:r w:rsidRPr="002E1019">
          <w:rPr>
            <w:rStyle w:val="Lienhypertexte"/>
            <w:color w:val="auto"/>
            <w:u w:val="none"/>
          </w:rPr>
          <w:t>2007</w:t>
        </w:r>
      </w:hyperlink>
      <w:r w:rsidRPr="002E1019">
        <w:t xml:space="preserve"> 13 % du territoire français. Six </w:t>
      </w:r>
      <w:hyperlink r:id="rId141" w:tooltip="Agence de l'eau en France" w:history="1">
        <w:r w:rsidRPr="002E1019">
          <w:rPr>
            <w:rStyle w:val="Lienhypertexte"/>
            <w:color w:val="auto"/>
            <w:u w:val="none"/>
          </w:rPr>
          <w:t>agences de l’eau</w:t>
        </w:r>
      </w:hyperlink>
      <w:r w:rsidRPr="002E1019">
        <w:t xml:space="preserve"> ont été mises en place pour gérer et protéger les ressources en eau du pays. Grâce à une politique de limitation de l’usage des produits pétroliers et à l’importance de l’énergie nucléaire, les émissions françaises de </w:t>
      </w:r>
      <w:hyperlink r:id="rId142" w:tooltip="Dioxyde de carbone" w:history="1">
        <w:r w:rsidRPr="002E1019">
          <w:rPr>
            <w:rStyle w:val="Lienhypertexte"/>
            <w:color w:val="auto"/>
            <w:u w:val="none"/>
          </w:rPr>
          <w:t>CO</w:t>
        </w:r>
        <w:r w:rsidRPr="002E1019">
          <w:rPr>
            <w:rStyle w:val="Lienhypertexte"/>
            <w:color w:val="auto"/>
            <w:u w:val="none"/>
            <w:vertAlign w:val="subscript"/>
          </w:rPr>
          <w:t>2</w:t>
        </w:r>
      </w:hyperlink>
      <w:r w:rsidRPr="002E1019">
        <w:t xml:space="preserve"> par tête </w:t>
      </w:r>
      <w:hyperlink r:id="rId143" w:tooltip="Liste des pays par émissions de dioxyde de carbone" w:history="1">
        <w:r w:rsidRPr="002E1019">
          <w:rPr>
            <w:rStyle w:val="Lienhypertexte"/>
            <w:color w:val="auto"/>
            <w:u w:val="none"/>
          </w:rPr>
          <w:t>sont inférieures à celles</w:t>
        </w:r>
      </w:hyperlink>
      <w:r w:rsidRPr="002E1019">
        <w:t xml:space="preserve"> de la plupart de ses voisins européens, et </w:t>
      </w:r>
      <w:r w:rsidRPr="002E1019">
        <w:rPr>
          <w:i/>
          <w:iCs/>
        </w:rPr>
        <w:t>a fortiori</w:t>
      </w:r>
      <w:r w:rsidRPr="002E1019">
        <w:t xml:space="preserve"> de celles des </w:t>
      </w:r>
      <w:hyperlink r:id="rId144" w:tooltip="États-Unis" w:history="1">
        <w:r w:rsidRPr="002E1019">
          <w:rPr>
            <w:rStyle w:val="Lienhypertexte"/>
            <w:color w:val="auto"/>
            <w:u w:val="none"/>
          </w:rPr>
          <w:t>États-Unis</w:t>
        </w:r>
      </w:hyperlink>
      <w:hyperlink r:id="rId145" w:anchor="cite_note-52" w:history="1">
        <w:r w:rsidRPr="002E1019">
          <w:rPr>
            <w:rStyle w:val="Lienhypertexte"/>
            <w:color w:val="auto"/>
            <w:u w:val="none"/>
            <w:vertAlign w:val="superscript"/>
          </w:rPr>
          <w:t>26</w:t>
        </w:r>
      </w:hyperlink>
      <w:r w:rsidRPr="002E1019">
        <w:t xml:space="preserve">. Cependant, selon une étude du </w:t>
      </w:r>
      <w:hyperlink r:id="rId146" w:tooltip="Ministère de l'Écologie, du Développement durable et de l'Énergie" w:history="1">
        <w:r w:rsidRPr="002E1019">
          <w:rPr>
            <w:rStyle w:val="Lienhypertexte"/>
            <w:color w:val="auto"/>
            <w:u w:val="none"/>
          </w:rPr>
          <w:t>ministère de l’Écologie, de l’Énergie, du Développement durable et de la Mer</w:t>
        </w:r>
      </w:hyperlink>
      <w:r w:rsidRPr="002E1019">
        <w:t xml:space="preserve"> publiée en 2010, </w:t>
      </w:r>
      <w:r w:rsidRPr="002E1019">
        <w:rPr>
          <w:rStyle w:val="citation"/>
        </w:rPr>
        <w:t>« sur plusieurs points, le bilan environnemental demeure préoccupant, voire se détériore »</w:t>
      </w:r>
      <w:r w:rsidRPr="002E1019">
        <w:t>.</w:t>
      </w:r>
    </w:p>
    <w:p w:rsidR="00F05012" w:rsidRPr="002E1019" w:rsidRDefault="00F05012" w:rsidP="00F05012">
      <w:pPr>
        <w:pStyle w:val="Titre3"/>
        <w:spacing w:before="0"/>
        <w:rPr>
          <w:rFonts w:ascii="Times New Roman" w:hAnsi="Times New Roman" w:cs="Times New Roman"/>
          <w:b w:val="0"/>
          <w:color w:val="auto"/>
          <w:sz w:val="24"/>
          <w:szCs w:val="24"/>
        </w:rPr>
      </w:pPr>
      <w:r w:rsidRPr="002E1019">
        <w:rPr>
          <w:rStyle w:val="mw-headline"/>
          <w:rFonts w:ascii="Times New Roman" w:hAnsi="Times New Roman" w:cs="Times New Roman"/>
          <w:b w:val="0"/>
          <w:color w:val="auto"/>
          <w:sz w:val="24"/>
          <w:szCs w:val="24"/>
        </w:rPr>
        <w:t>Répartition spatiale des hommes et des activités</w:t>
      </w:r>
    </w:p>
    <w:p w:rsidR="00F05012" w:rsidRPr="002E1019" w:rsidRDefault="00F05012" w:rsidP="00F05012">
      <w:pPr>
        <w:pStyle w:val="NormalWeb"/>
        <w:spacing w:before="0" w:beforeAutospacing="0" w:after="0" w:afterAutospacing="0"/>
      </w:pPr>
      <w:r w:rsidRPr="002E1019">
        <w:t xml:space="preserve">La France métropolitaine est marquée par des déséquilibres spatiaux multiples. D’une part, elle possède l’originalité d’avoir une </w:t>
      </w:r>
      <w:hyperlink r:id="rId147" w:tooltip="Capitale" w:history="1">
        <w:r w:rsidRPr="002E1019">
          <w:rPr>
            <w:rStyle w:val="Lienhypertexte"/>
            <w:color w:val="auto"/>
            <w:u w:val="none"/>
          </w:rPr>
          <w:t>capitale</w:t>
        </w:r>
      </w:hyperlink>
      <w:r w:rsidRPr="002E1019">
        <w:t xml:space="preserve"> six fois plus peuplée que la deuxième </w:t>
      </w:r>
      <w:hyperlink r:id="rId148" w:tooltip="Aire urbaine (France)" w:history="1">
        <w:r w:rsidRPr="002E1019">
          <w:rPr>
            <w:rStyle w:val="Lienhypertexte"/>
            <w:color w:val="auto"/>
            <w:u w:val="none"/>
          </w:rPr>
          <w:t>aire urbaine</w:t>
        </w:r>
      </w:hyperlink>
      <w:r w:rsidRPr="002E1019">
        <w:t xml:space="preserve"> du pays, et qui regroupe un quart des étudiants et la quasi-totalité des sièges de grandes entreprises du pays. D’autre part, la ligne </w:t>
      </w:r>
      <w:hyperlink r:id="rId149" w:tooltip="Le Havre" w:history="1">
        <w:r w:rsidRPr="002E1019">
          <w:rPr>
            <w:rStyle w:val="Lienhypertexte"/>
            <w:color w:val="auto"/>
            <w:u w:val="none"/>
          </w:rPr>
          <w:t>Le Havre</w:t>
        </w:r>
      </w:hyperlink>
      <w:r w:rsidRPr="002E1019">
        <w:t>–</w:t>
      </w:r>
      <w:hyperlink r:id="rId150" w:tooltip="Marseille" w:history="1">
        <w:r w:rsidRPr="002E1019">
          <w:rPr>
            <w:rStyle w:val="Lienhypertexte"/>
            <w:color w:val="auto"/>
            <w:u w:val="none"/>
          </w:rPr>
          <w:t>Marseille</w:t>
        </w:r>
      </w:hyperlink>
      <w:r w:rsidRPr="002E1019">
        <w:t xml:space="preserve"> est souvent considérée comme la limite entre un ouest longtemps resté agricole et qui bénéficie aujourd’hui d’un important essor démographique et économique, et un est à </w:t>
      </w:r>
      <w:r w:rsidR="002E1019">
        <w:t xml:space="preserve">l’industrie et à </w:t>
      </w:r>
      <w:proofErr w:type="gramStart"/>
      <w:r w:rsidR="002E1019">
        <w:t xml:space="preserve">l’urbanisation </w:t>
      </w:r>
      <w:r w:rsidRPr="002E1019">
        <w:t>anciennes</w:t>
      </w:r>
      <w:proofErr w:type="gramEnd"/>
      <w:r w:rsidRPr="002E1019">
        <w:t xml:space="preserve">. Enfin, des </w:t>
      </w:r>
      <w:hyperlink r:id="rId151" w:tooltip="Ardennes (département)" w:history="1">
        <w:r w:rsidRPr="002E1019">
          <w:rPr>
            <w:rStyle w:val="Lienhypertexte"/>
            <w:color w:val="auto"/>
            <w:u w:val="none"/>
          </w:rPr>
          <w:t>Ardennes</w:t>
        </w:r>
      </w:hyperlink>
      <w:r w:rsidRPr="002E1019">
        <w:t xml:space="preserve"> au nord-est aux </w:t>
      </w:r>
      <w:hyperlink r:id="rId152" w:tooltip="Landes (département)" w:history="1">
        <w:r w:rsidRPr="002E1019">
          <w:rPr>
            <w:rStyle w:val="Lienhypertexte"/>
            <w:color w:val="auto"/>
            <w:u w:val="none"/>
          </w:rPr>
          <w:t>Landes</w:t>
        </w:r>
      </w:hyperlink>
      <w:r w:rsidRPr="002E1019">
        <w:t xml:space="preserve"> au sud-ouest se dessine une « </w:t>
      </w:r>
      <w:hyperlink r:id="rId153" w:tooltip="Diagonale du vide" w:history="1">
        <w:r w:rsidRPr="002E1019">
          <w:rPr>
            <w:rStyle w:val="Lienhypertexte"/>
            <w:color w:val="auto"/>
            <w:u w:val="none"/>
          </w:rPr>
          <w:t>diagonale des faibles densités</w:t>
        </w:r>
      </w:hyperlink>
      <w:r w:rsidRPr="002E1019">
        <w:t xml:space="preserve"> », caractérisée par un peuplement faible comparé au reste du pays et une économie souvent en difficulté. Après un long </w:t>
      </w:r>
      <w:hyperlink r:id="rId154" w:tooltip="Exode rural" w:history="1">
        <w:r w:rsidRPr="002E1019">
          <w:rPr>
            <w:rStyle w:val="Lienhypertexte"/>
            <w:color w:val="auto"/>
            <w:u w:val="none"/>
          </w:rPr>
          <w:t>exode rural</w:t>
        </w:r>
      </w:hyperlink>
      <w:r w:rsidRPr="002E1019">
        <w:t xml:space="preserve"> au </w:t>
      </w:r>
      <w:r w:rsidRPr="002E1019">
        <w:rPr>
          <w:rStyle w:val="romain"/>
        </w:rPr>
        <w:t>XIX</w:t>
      </w:r>
      <w:r w:rsidRPr="002E1019">
        <w:rPr>
          <w:vertAlign w:val="superscript"/>
        </w:rPr>
        <w:t>e</w:t>
      </w:r>
      <w:r w:rsidRPr="002E1019">
        <w:t xml:space="preserve"> siècle et jusque dans la deuxième moitié du </w:t>
      </w:r>
      <w:r w:rsidRPr="002E1019">
        <w:rPr>
          <w:rStyle w:val="romain"/>
        </w:rPr>
        <w:t>XX</w:t>
      </w:r>
      <w:r w:rsidRPr="002E1019">
        <w:rPr>
          <w:vertAlign w:val="superscript"/>
        </w:rPr>
        <w:t>e</w:t>
      </w:r>
      <w:r w:rsidRPr="002E1019">
        <w:t xml:space="preserve"> siècle, le solde migratoire des campagnes françaises est redevenu positif dans les années 1990. L’essentiel de la croissance urbaine se fait dans les zones </w:t>
      </w:r>
      <w:hyperlink r:id="rId155" w:tooltip="Périurbanisation" w:history="1">
        <w:r w:rsidRPr="002E1019">
          <w:rPr>
            <w:rStyle w:val="Lienhypertexte"/>
            <w:color w:val="auto"/>
            <w:u w:val="none"/>
          </w:rPr>
          <w:t>périurbaines</w:t>
        </w:r>
      </w:hyperlink>
      <w:r w:rsidRPr="002E1019">
        <w:t xml:space="preserve">, de plus en plus éloignées de l’agglomération-centre. Le tableau ci-dessous liste les principales villes du pays en 2013, classées par défaut en fonction de la population de leur aire urbaine (plus de </w:t>
      </w:r>
      <w:r w:rsidRPr="002E1019">
        <w:rPr>
          <w:rStyle w:val="nowrap"/>
        </w:rPr>
        <w:t>500 000</w:t>
      </w:r>
      <w:r w:rsidRPr="002E1019">
        <w:t xml:space="preserve"> habitants).</w:t>
      </w:r>
    </w:p>
    <w:p w:rsidR="00F05012" w:rsidRPr="002E1019" w:rsidRDefault="00F05012" w:rsidP="00F05012">
      <w:pPr>
        <w:spacing w:after="0"/>
        <w:rPr>
          <w:rFonts w:ascii="Times New Roman" w:hAnsi="Times New Roman" w:cs="Times New Roman"/>
          <w:sz w:val="24"/>
          <w:szCs w:val="24"/>
        </w:rPr>
      </w:pPr>
    </w:p>
    <w:sectPr w:rsidR="00F05012" w:rsidRPr="002E1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8"/>
  </w:num>
  <w:num w:numId="5">
    <w:abstractNumId w:val="7"/>
  </w:num>
  <w:num w:numId="6">
    <w:abstractNumId w:val="5"/>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177C0D"/>
    <w:rsid w:val="001E10A4"/>
    <w:rsid w:val="002403A2"/>
    <w:rsid w:val="002E1019"/>
    <w:rsid w:val="00366248"/>
    <w:rsid w:val="00431615"/>
    <w:rsid w:val="004C2C63"/>
    <w:rsid w:val="00541DAD"/>
    <w:rsid w:val="005B3833"/>
    <w:rsid w:val="005E5C17"/>
    <w:rsid w:val="007E580D"/>
    <w:rsid w:val="00901937"/>
    <w:rsid w:val="009550F3"/>
    <w:rsid w:val="00996FD3"/>
    <w:rsid w:val="00AA072A"/>
    <w:rsid w:val="00B16B07"/>
    <w:rsid w:val="00C14D6F"/>
    <w:rsid w:val="00C74060"/>
    <w:rsid w:val="00CD20AF"/>
    <w:rsid w:val="00E2351E"/>
    <w:rsid w:val="00EB7CA0"/>
    <w:rsid w:val="00F0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Belgique" TargetMode="External"/><Relationship Id="rId117" Type="http://schemas.openxmlformats.org/officeDocument/2006/relationships/hyperlink" Target="https://fr.wikipedia.org/wiki/Saint-Pierre-et-Miquelon" TargetMode="External"/><Relationship Id="rId21" Type="http://schemas.openxmlformats.org/officeDocument/2006/relationships/hyperlink" Target="https://fr.wikipedia.org/wiki/France_m%C3%A9tropolitaine" TargetMode="External"/><Relationship Id="rId42" Type="http://schemas.openxmlformats.org/officeDocument/2006/relationships/hyperlink" Target="https://fr.wikipedia.org/wiki/Am%C3%A9rique_du_Sud" TargetMode="External"/><Relationship Id="rId47" Type="http://schemas.openxmlformats.org/officeDocument/2006/relationships/hyperlink" Target="https://fr.wikipedia.org/wiki/Guadeloupe" TargetMode="External"/><Relationship Id="rId63" Type="http://schemas.openxmlformats.org/officeDocument/2006/relationships/hyperlink" Target="https://fr.wikipedia.org/wiki/Archipel_des_Kerguelen" TargetMode="External"/><Relationship Id="rId68" Type="http://schemas.openxmlformats.org/officeDocument/2006/relationships/hyperlink" Target="https://fr.wikipedia.org/wiki/Guyane" TargetMode="External"/><Relationship Id="rId84" Type="http://schemas.openxmlformats.org/officeDocument/2006/relationships/hyperlink" Target="https://fr.wikipedia.org/wiki/Pyr%C3%A9n%C3%A9es" TargetMode="External"/><Relationship Id="rId89" Type="http://schemas.openxmlformats.org/officeDocument/2006/relationships/hyperlink" Target="https://fr.wikipedia.org/wiki/Bassin_aquitain" TargetMode="External"/><Relationship Id="rId112" Type="http://schemas.openxmlformats.org/officeDocument/2006/relationships/hyperlink" Target="https://fr.wikipedia.org/wiki/France_d%27outre-mer" TargetMode="External"/><Relationship Id="rId133" Type="http://schemas.openxmlformats.org/officeDocument/2006/relationships/hyperlink" Target="https://fr.wikipedia.org/wiki/Loi_littoral" TargetMode="External"/><Relationship Id="rId138" Type="http://schemas.openxmlformats.org/officeDocument/2006/relationships/hyperlink" Target="https://fr.wikipedia.org/wiki/1968" TargetMode="External"/><Relationship Id="rId154" Type="http://schemas.openxmlformats.org/officeDocument/2006/relationships/hyperlink" Target="https://fr.wikipedia.org/wiki/Exode_rural" TargetMode="External"/><Relationship Id="rId16" Type="http://schemas.openxmlformats.org/officeDocument/2006/relationships/hyperlink" Target="https://fr.wikipedia.org/wiki/Franc_Pacifique" TargetMode="External"/><Relationship Id="rId107" Type="http://schemas.openxmlformats.org/officeDocument/2006/relationships/hyperlink" Target="https://fr.wikipedia.org/wiki/Anticyclone_des_A%C3%A7ores" TargetMode="External"/><Relationship Id="rId11" Type="http://schemas.openxmlformats.org/officeDocument/2006/relationships/hyperlink" Target="https://fr.wikipedia.org/wiki/R%C3%A9gime_semi-pr%C3%A9sidentiel" TargetMode="External"/><Relationship Id="rId32" Type="http://schemas.openxmlformats.org/officeDocument/2006/relationships/hyperlink" Target="https://fr.wikipedia.org/wiki/Espagne" TargetMode="External"/><Relationship Id="rId37" Type="http://schemas.openxmlformats.org/officeDocument/2006/relationships/hyperlink" Target="https://fr.wikipedia.org/wiki/Rhin" TargetMode="External"/><Relationship Id="rId53" Type="http://schemas.openxmlformats.org/officeDocument/2006/relationships/hyperlink" Target="https://fr.wikipedia.org/wiki/Nouvelle-Cal%C3%A9donie" TargetMode="External"/><Relationship Id="rId58" Type="http://schemas.openxmlformats.org/officeDocument/2006/relationships/hyperlink" Target="https://fr.wikipedia.org/wiki/Mayotte" TargetMode="External"/><Relationship Id="rId74" Type="http://schemas.openxmlformats.org/officeDocument/2006/relationships/hyperlink" Target="https://fr.wikipedia.org/wiki/Topographie" TargetMode="External"/><Relationship Id="rId79" Type="http://schemas.openxmlformats.org/officeDocument/2006/relationships/hyperlink" Target="https://fr.wikipedia.org/wiki/Morvan" TargetMode="External"/><Relationship Id="rId102" Type="http://schemas.openxmlformats.org/officeDocument/2006/relationships/hyperlink" Target="https://fr.wikipedia.org/wiki/Rh%C3%B4ne" TargetMode="External"/><Relationship Id="rId123" Type="http://schemas.openxmlformats.org/officeDocument/2006/relationships/hyperlink" Target="https://fr.wikipedia.org/wiki/Guyane" TargetMode="External"/><Relationship Id="rId128" Type="http://schemas.openxmlformats.org/officeDocument/2006/relationships/hyperlink" Target="https://fr.wikipedia.org/wiki/%C3%89cosyst%C3%A8me" TargetMode="External"/><Relationship Id="rId144" Type="http://schemas.openxmlformats.org/officeDocument/2006/relationships/hyperlink" Target="https://fr.wikipedia.org/wiki/%C3%89tats-Unis" TargetMode="External"/><Relationship Id="rId149" Type="http://schemas.openxmlformats.org/officeDocument/2006/relationships/hyperlink" Target="https://fr.wikipedia.org/wiki/Le_Havre" TargetMode="External"/><Relationship Id="rId5" Type="http://schemas.openxmlformats.org/officeDocument/2006/relationships/webSettings" Target="webSettings.xml"/><Relationship Id="rId90" Type="http://schemas.openxmlformats.org/officeDocument/2006/relationships/hyperlink" Target="https://fr.wikipedia.org/wiki/Bassin_parisien" TargetMode="External"/><Relationship Id="rId95" Type="http://schemas.openxmlformats.org/officeDocument/2006/relationships/hyperlink" Target="https://fr.wikipedia.org/wiki/C%C3%B4te_d%27Azur" TargetMode="External"/><Relationship Id="rId22" Type="http://schemas.openxmlformats.org/officeDocument/2006/relationships/hyperlink" Target="https://fr.wikipedia.org/wiki/Mer_du_Nord" TargetMode="External"/><Relationship Id="rId27" Type="http://schemas.openxmlformats.org/officeDocument/2006/relationships/hyperlink" Target="https://fr.wikipedia.org/wiki/Luxembourg_%28pays%29" TargetMode="External"/><Relationship Id="rId43" Type="http://schemas.openxmlformats.org/officeDocument/2006/relationships/hyperlink" Target="https://fr.wikipedia.org/wiki/Guyane" TargetMode="External"/><Relationship Id="rId48" Type="http://schemas.openxmlformats.org/officeDocument/2006/relationships/hyperlink" Target="https://fr.wikipedia.org/wiki/Martinique" TargetMode="External"/><Relationship Id="rId64" Type="http://schemas.openxmlformats.org/officeDocument/2006/relationships/hyperlink" Target="https://fr.wikipedia.org/wiki/Antarctique" TargetMode="External"/><Relationship Id="rId69" Type="http://schemas.openxmlformats.org/officeDocument/2006/relationships/hyperlink" Target="https://fr.wikipedia.org/wiki/Pays-Bas" TargetMode="External"/><Relationship Id="rId113" Type="http://schemas.openxmlformats.org/officeDocument/2006/relationships/hyperlink" Target="https://fr.wikipedia.org/wiki/Climat_tropical" TargetMode="External"/><Relationship Id="rId118" Type="http://schemas.openxmlformats.org/officeDocument/2006/relationships/hyperlink" Target="https://fr.wikipedia.org/wiki/Climat_oc%C3%A9anique" TargetMode="External"/><Relationship Id="rId134" Type="http://schemas.openxmlformats.org/officeDocument/2006/relationships/hyperlink" Target="https://fr.wikipedia.org/wiki/1986" TargetMode="External"/><Relationship Id="rId139" Type="http://schemas.openxmlformats.org/officeDocument/2006/relationships/hyperlink" Target="https://fr.wikipedia.org/wiki/Parc_naturel_r%C3%A9gional_en_France" TargetMode="External"/><Relationship Id="rId80" Type="http://schemas.openxmlformats.org/officeDocument/2006/relationships/hyperlink" Target="https://fr.wikipedia.org/wiki/Massif_des_Vosges" TargetMode="External"/><Relationship Id="rId85" Type="http://schemas.openxmlformats.org/officeDocument/2006/relationships/hyperlink" Target="https://fr.wikipedia.org/wiki/Massif_du_Jura" TargetMode="External"/><Relationship Id="rId150" Type="http://schemas.openxmlformats.org/officeDocument/2006/relationships/hyperlink" Target="https://fr.wikipedia.org/wiki/Marseille" TargetMode="External"/><Relationship Id="rId155" Type="http://schemas.openxmlformats.org/officeDocument/2006/relationships/hyperlink" Target="https://fr.wikipedia.org/wiki/P%C3%A9riurbanisation" TargetMode="External"/><Relationship Id="rId12" Type="http://schemas.openxmlformats.org/officeDocument/2006/relationships/hyperlink" Target="https://fr.wikipedia.org/wiki/Paris" TargetMode="External"/><Relationship Id="rId17" Type="http://schemas.openxmlformats.org/officeDocument/2006/relationships/hyperlink" Target="https://fr.wikipedia.org/wiki/Oc%C3%A9an_Pacifique" TargetMode="External"/><Relationship Id="rId33" Type="http://schemas.openxmlformats.org/officeDocument/2006/relationships/hyperlink" Target="https://fr.wikipedia.org/wiki/Andorre" TargetMode="External"/><Relationship Id="rId38" Type="http://schemas.openxmlformats.org/officeDocument/2006/relationships/hyperlink" Target="https://fr.wikipedia.org/wiki/Corse" TargetMode="External"/><Relationship Id="rId59" Type="http://schemas.openxmlformats.org/officeDocument/2006/relationships/hyperlink" Target="https://fr.wikipedia.org/wiki/%C3%8Eles_%C3%89parses_de_l%27oc%C3%A9an_Indien" TargetMode="External"/><Relationship Id="rId103" Type="http://schemas.openxmlformats.org/officeDocument/2006/relationships/hyperlink" Target="https://fr.wikipedia.org/wiki/Meuse_%28fleuve%29" TargetMode="External"/><Relationship Id="rId108" Type="http://schemas.openxmlformats.org/officeDocument/2006/relationships/hyperlink" Target="https://fr.wikipedia.org/wiki/Gulf_stream" TargetMode="External"/><Relationship Id="rId124" Type="http://schemas.openxmlformats.org/officeDocument/2006/relationships/hyperlink" Target="https://fr.wikipedia.org/wiki/Lagon" TargetMode="External"/><Relationship Id="rId129" Type="http://schemas.openxmlformats.org/officeDocument/2006/relationships/hyperlink" Target="https://fr.wikipedia.org/wiki/Fragmentation_%C3%A9copaysag%C3%A8re" TargetMode="External"/><Relationship Id="rId20" Type="http://schemas.openxmlformats.org/officeDocument/2006/relationships/hyperlink" Target="https://fr.wikipedia.org/wiki/La_Marseillaise" TargetMode="External"/><Relationship Id="rId41" Type="http://schemas.openxmlformats.org/officeDocument/2006/relationships/hyperlink" Target="https://fr.wikipedia.org/wiki/Administration_territoriale_de_la_France" TargetMode="External"/><Relationship Id="rId54" Type="http://schemas.openxmlformats.org/officeDocument/2006/relationships/hyperlink" Target="https://fr.wikipedia.org/wiki/Wallis-et-Futuna" TargetMode="External"/><Relationship Id="rId62" Type="http://schemas.openxmlformats.org/officeDocument/2006/relationships/hyperlink" Target="https://fr.wikipedia.org/wiki/Plateau_de_Kerguelen" TargetMode="External"/><Relationship Id="rId70" Type="http://schemas.openxmlformats.org/officeDocument/2006/relationships/hyperlink" Target="https://fr.wikipedia.org/wiki/Europe" TargetMode="External"/><Relationship Id="rId75" Type="http://schemas.openxmlformats.org/officeDocument/2006/relationships/hyperlink" Target="https://fr.wikipedia.org/wiki/Hercynien" TargetMode="External"/><Relationship Id="rId83" Type="http://schemas.openxmlformats.org/officeDocument/2006/relationships/hyperlink" Target="https://fr.wikipedia.org/wiki/Alpes" TargetMode="External"/><Relationship Id="rId88" Type="http://schemas.openxmlformats.org/officeDocument/2006/relationships/hyperlink" Target="https://fr.wikipedia.org/wiki/Bassin_s%C3%A9dimentaire" TargetMode="External"/><Relationship Id="rId91" Type="http://schemas.openxmlformats.org/officeDocument/2006/relationships/hyperlink" Target="https://fr.wikipedia.org/wiki/Beauce_%28r%C3%A9gion%29" TargetMode="External"/><Relationship Id="rId96" Type="http://schemas.openxmlformats.org/officeDocument/2006/relationships/hyperlink" Target="https://fr.wikipedia.org/wiki/C%C3%B4te_d%27Alb%C3%A2tre" TargetMode="External"/><Relationship Id="rId111" Type="http://schemas.openxmlformats.org/officeDocument/2006/relationships/hyperlink" Target="https://fr.wikipedia.org/wiki/Canicule_europ%C3%A9enne_de_2003" TargetMode="External"/><Relationship Id="rId132" Type="http://schemas.openxmlformats.org/officeDocument/2006/relationships/hyperlink" Target="https://fr.wikipedia.org/wiki/Littoralisation" TargetMode="External"/><Relationship Id="rId140" Type="http://schemas.openxmlformats.org/officeDocument/2006/relationships/hyperlink" Target="https://fr.wikipedia.org/wiki/2007" TargetMode="External"/><Relationship Id="rId145" Type="http://schemas.openxmlformats.org/officeDocument/2006/relationships/hyperlink" Target="https://fr.wikipedia.org/wiki/France" TargetMode="External"/><Relationship Id="rId153" Type="http://schemas.openxmlformats.org/officeDocument/2006/relationships/hyperlink" Target="https://fr.wikipedia.org/wiki/Diagonale_du_vide" TargetMode="External"/><Relationship Id="rId1" Type="http://schemas.openxmlformats.org/officeDocument/2006/relationships/numbering" Target="numbering.xml"/><Relationship Id="rId6" Type="http://schemas.openxmlformats.org/officeDocument/2006/relationships/hyperlink" Target="https://fr.wikipedia.org/wiki/Europe_de_l%27Ouest" TargetMode="External"/><Relationship Id="rId15" Type="http://schemas.openxmlformats.org/officeDocument/2006/relationships/hyperlink" Target="https://fr.wikipedia.org/wiki/Euro" TargetMode="External"/><Relationship Id="rId23" Type="http://schemas.openxmlformats.org/officeDocument/2006/relationships/hyperlink" Target="https://fr.wikipedia.org/wiki/Manche_%28mer%29" TargetMode="External"/><Relationship Id="rId28" Type="http://schemas.openxmlformats.org/officeDocument/2006/relationships/hyperlink" Target="https://fr.wikipedia.org/wiki/Allemagne" TargetMode="External"/><Relationship Id="rId36" Type="http://schemas.openxmlformats.org/officeDocument/2006/relationships/hyperlink" Target="https://fr.wikipedia.org/wiki/Jura_%28massif%29" TargetMode="External"/><Relationship Id="rId49" Type="http://schemas.openxmlformats.org/officeDocument/2006/relationships/hyperlink" Target="https://fr.wikipedia.org/wiki/Saint-Martin_%28Antilles_fran%C3%A7aises%29" TargetMode="External"/><Relationship Id="rId57" Type="http://schemas.openxmlformats.org/officeDocument/2006/relationships/hyperlink" Target="https://fr.wikipedia.org/wiki/La_R%C3%A9union" TargetMode="External"/><Relationship Id="rId106" Type="http://schemas.openxmlformats.org/officeDocument/2006/relationships/hyperlink" Target="https://fr.wikipedia.org/wiki/Climat_de_la_France" TargetMode="External"/><Relationship Id="rId114" Type="http://schemas.openxmlformats.org/officeDocument/2006/relationships/hyperlink" Target="https://fr.wikipedia.org/wiki/Climat_%C3%A9quatorial" TargetMode="External"/><Relationship Id="rId119" Type="http://schemas.openxmlformats.org/officeDocument/2006/relationships/hyperlink" Target="https://fr.wikipedia.org/wiki/Climat_polaire" TargetMode="External"/><Relationship Id="rId127" Type="http://schemas.openxmlformats.org/officeDocument/2006/relationships/hyperlink" Target="https://fr.wikipedia.org/wiki/Pinophyta" TargetMode="External"/><Relationship Id="rId10" Type="http://schemas.openxmlformats.org/officeDocument/2006/relationships/hyperlink" Target="https://fr.wikipedia.org/wiki/%C3%89tat_unitaire" TargetMode="External"/><Relationship Id="rId31" Type="http://schemas.openxmlformats.org/officeDocument/2006/relationships/hyperlink" Target="https://fr.wikipedia.org/wiki/Monaco" TargetMode="External"/><Relationship Id="rId44" Type="http://schemas.openxmlformats.org/officeDocument/2006/relationships/hyperlink" Target="https://fr.wikipedia.org/wiki/Oc%C3%A9an_Atlantique" TargetMode="External"/><Relationship Id="rId52" Type="http://schemas.openxmlformats.org/officeDocument/2006/relationships/hyperlink" Target="https://fr.wikipedia.org/wiki/Polyn%C3%A9sie_fran%C3%A7aise" TargetMode="External"/><Relationship Id="rId60" Type="http://schemas.openxmlformats.org/officeDocument/2006/relationships/hyperlink" Target="https://fr.wikipedia.org/wiki/Archipel_des_Crozet" TargetMode="External"/><Relationship Id="rId65" Type="http://schemas.openxmlformats.org/officeDocument/2006/relationships/hyperlink" Target="https://fr.wikipedia.org/wiki/La_Terre-Ad%C3%A9lie" TargetMode="External"/><Relationship Id="rId73" Type="http://schemas.openxmlformats.org/officeDocument/2006/relationships/hyperlink" Target="https://fr.wikipedia.org/wiki/Union_europ%C3%A9enne" TargetMode="External"/><Relationship Id="rId78" Type="http://schemas.openxmlformats.org/officeDocument/2006/relationships/hyperlink" Target="https://fr.wikipedia.org/wiki/Massif_central" TargetMode="External"/><Relationship Id="rId81" Type="http://schemas.openxmlformats.org/officeDocument/2006/relationships/hyperlink" Target="https://fr.wikipedia.org/wiki/Massif_ardennais" TargetMode="External"/><Relationship Id="rId86" Type="http://schemas.openxmlformats.org/officeDocument/2006/relationships/hyperlink" Target="https://fr.wikipedia.org/wiki/Mont_Blanc" TargetMode="External"/><Relationship Id="rId94" Type="http://schemas.openxmlformats.org/officeDocument/2006/relationships/hyperlink" Target="https://fr.wikipedia.org/wiki/Littoral_fran%C3%A7ais" TargetMode="External"/><Relationship Id="rId99" Type="http://schemas.openxmlformats.org/officeDocument/2006/relationships/hyperlink" Target="https://fr.wikipedia.org/wiki/Loire" TargetMode="External"/><Relationship Id="rId101" Type="http://schemas.openxmlformats.org/officeDocument/2006/relationships/hyperlink" Target="https://fr.wikipedia.org/wiki/Garonne" TargetMode="External"/><Relationship Id="rId122" Type="http://schemas.openxmlformats.org/officeDocument/2006/relationships/hyperlink" Target="https://fr.wikipedia.org/wiki/Biodiversit%C3%A9" TargetMode="External"/><Relationship Id="rId130" Type="http://schemas.openxmlformats.org/officeDocument/2006/relationships/hyperlink" Target="https://fr.wikipedia.org/wiki/Nappe_phr%C3%A9atique" TargetMode="External"/><Relationship Id="rId135" Type="http://schemas.openxmlformats.org/officeDocument/2006/relationships/hyperlink" Target="https://fr.wikipedia.org/wiki/Conservatoire_du_littoral" TargetMode="External"/><Relationship Id="rId143" Type="http://schemas.openxmlformats.org/officeDocument/2006/relationships/hyperlink" Target="https://fr.wikipedia.org/wiki/Liste_des_pays_par_%C3%A9missions_de_dioxyde_de_carbone" TargetMode="External"/><Relationship Id="rId148" Type="http://schemas.openxmlformats.org/officeDocument/2006/relationships/hyperlink" Target="https://fr.wikipedia.org/wiki/Aire_urbaine_%28France%29" TargetMode="External"/><Relationship Id="rId151" Type="http://schemas.openxmlformats.org/officeDocument/2006/relationships/hyperlink" Target="https://fr.wikipedia.org/wiki/Ardennes_%28d%C3%A9partement%29"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Constitutions_fran%C3%A7aises" TargetMode="External"/><Relationship Id="rId13" Type="http://schemas.openxmlformats.org/officeDocument/2006/relationships/hyperlink" Target="https://fr.wikipedia.org/wiki/Capitale_de_la_France" TargetMode="External"/><Relationship Id="rId18" Type="http://schemas.openxmlformats.org/officeDocument/2006/relationships/hyperlink" Target="https://fr.wikipedia.org/wiki/Libert%C3%A9,_%C3%89galit%C3%A9,_Fraternit%C3%A9" TargetMode="External"/><Relationship Id="rId39" Type="http://schemas.openxmlformats.org/officeDocument/2006/relationships/hyperlink" Target="https://fr.wikipedia.org/wiki/France_d%27outre-mer" TargetMode="External"/><Relationship Id="rId109" Type="http://schemas.openxmlformats.org/officeDocument/2006/relationships/hyperlink" Target="https://fr.wikipedia.org/wiki/Europe_de_l%27Ouest" TargetMode="External"/><Relationship Id="rId34" Type="http://schemas.openxmlformats.org/officeDocument/2006/relationships/hyperlink" Target="https://fr.wikipedia.org/wiki/Pyr%C3%A9n%C3%A9es" TargetMode="External"/><Relationship Id="rId50" Type="http://schemas.openxmlformats.org/officeDocument/2006/relationships/hyperlink" Target="https://fr.wikipedia.org/wiki/Saint-Barth%C3%A9lemy_%28Antilles_fran%C3%A7aises%29" TargetMode="External"/><Relationship Id="rId55" Type="http://schemas.openxmlformats.org/officeDocument/2006/relationships/hyperlink" Target="https://fr.wikipedia.org/wiki/%C3%8Ele_de_Clipperton" TargetMode="External"/><Relationship Id="rId76" Type="http://schemas.openxmlformats.org/officeDocument/2006/relationships/hyperlink" Target="https://fr.wikipedia.org/wiki/Pal%C3%A9ozo%C3%AFque" TargetMode="External"/><Relationship Id="rId97" Type="http://schemas.openxmlformats.org/officeDocument/2006/relationships/hyperlink" Target="https://fr.wikipedia.org/wiki/Sologne" TargetMode="External"/><Relationship Id="rId104" Type="http://schemas.openxmlformats.org/officeDocument/2006/relationships/hyperlink" Target="https://fr.wikipedia.org/wiki/Rhin" TargetMode="External"/><Relationship Id="rId120" Type="http://schemas.openxmlformats.org/officeDocument/2006/relationships/hyperlink" Target="https://fr.wikipedia.org/wiki/Terres_australes_et_antarctiques_fran%C3%A7aises" TargetMode="External"/><Relationship Id="rId125" Type="http://schemas.openxmlformats.org/officeDocument/2006/relationships/hyperlink" Target="https://fr.wikipedia.org/wiki/Nouvelle-Cal%C3%A9donie" TargetMode="External"/><Relationship Id="rId141" Type="http://schemas.openxmlformats.org/officeDocument/2006/relationships/hyperlink" Target="https://fr.wikipedia.org/wiki/Agence_de_l%27eau_en_France" TargetMode="External"/><Relationship Id="rId146" Type="http://schemas.openxmlformats.org/officeDocument/2006/relationships/hyperlink" Target="https://fr.wikipedia.org/wiki/Minist%C3%A8re_de_l%27%C3%89cologie,_du_D%C3%A9veloppement_durable_et_de_l%27%C3%89nergie" TargetMode="External"/><Relationship Id="rId7" Type="http://schemas.openxmlformats.org/officeDocument/2006/relationships/hyperlink" Target="https://fr.wikipedia.org/wiki/France_d%27outre-mer" TargetMode="External"/><Relationship Id="rId71" Type="http://schemas.openxmlformats.org/officeDocument/2006/relationships/hyperlink" Target="https://fr.wikipedia.org/wiki/Russie" TargetMode="External"/><Relationship Id="rId92" Type="http://schemas.openxmlformats.org/officeDocument/2006/relationships/hyperlink" Target="https://fr.wikipedia.org/wiki/Brie_%28r%C3%A9gion%29" TargetMode="External"/><Relationship Id="rId2" Type="http://schemas.openxmlformats.org/officeDocument/2006/relationships/styles" Target="styles.xml"/><Relationship Id="rId29" Type="http://schemas.openxmlformats.org/officeDocument/2006/relationships/hyperlink" Target="https://fr.wikipedia.org/wiki/Suisse" TargetMode="External"/><Relationship Id="rId24" Type="http://schemas.openxmlformats.org/officeDocument/2006/relationships/hyperlink" Target="https://fr.wikipedia.org/wiki/Oc%C3%A9an_Atlantique" TargetMode="External"/><Relationship Id="rId40" Type="http://schemas.openxmlformats.org/officeDocument/2006/relationships/hyperlink" Target="https://fr.wikipedia.org/wiki/Oc%C3%A9an_Arctique" TargetMode="External"/><Relationship Id="rId45" Type="http://schemas.openxmlformats.org/officeDocument/2006/relationships/hyperlink" Target="https://fr.wikipedia.org/wiki/Saint-Pierre-et-Miquelon" TargetMode="External"/><Relationship Id="rId66" Type="http://schemas.openxmlformats.org/officeDocument/2006/relationships/hyperlink" Target="https://fr.wikipedia.org/wiki/Br%C3%A9sil" TargetMode="External"/><Relationship Id="rId87" Type="http://schemas.openxmlformats.org/officeDocument/2006/relationships/hyperlink" Target="https://fr.wikipedia.org/wiki/Risque_sismique_en_France" TargetMode="External"/><Relationship Id="rId110" Type="http://schemas.openxmlformats.org/officeDocument/2006/relationships/hyperlink" Target="https://fr.wikipedia.org/wiki/Temp%C3%AAtes_de_fin_d%C3%A9cembre_1999_en_Europe" TargetMode="External"/><Relationship Id="rId115" Type="http://schemas.openxmlformats.org/officeDocument/2006/relationships/hyperlink" Target="https://fr.wikipedia.org/wiki/Guyane" TargetMode="External"/><Relationship Id="rId131" Type="http://schemas.openxmlformats.org/officeDocument/2006/relationships/hyperlink" Target="https://fr.wikipedia.org/wiki/R%C3%A9gion_Bretagne" TargetMode="External"/><Relationship Id="rId136" Type="http://schemas.openxmlformats.org/officeDocument/2006/relationships/hyperlink" Target="https://fr.wikipedia.org/wiki/R%C3%A9serves_naturelles_de_France" TargetMode="External"/><Relationship Id="rId157" Type="http://schemas.openxmlformats.org/officeDocument/2006/relationships/theme" Target="theme/theme1.xml"/><Relationship Id="rId61" Type="http://schemas.openxmlformats.org/officeDocument/2006/relationships/hyperlink" Target="https://fr.wikipedia.org/wiki/%C3%8Eles_Saint-Paul_et_Nouvelle-Amsterdam" TargetMode="External"/><Relationship Id="rId82" Type="http://schemas.openxmlformats.org/officeDocument/2006/relationships/hyperlink" Target="https://fr.wikipedia.org/wiki/Corse" TargetMode="External"/><Relationship Id="rId152" Type="http://schemas.openxmlformats.org/officeDocument/2006/relationships/hyperlink" Target="https://fr.wikipedia.org/wiki/Landes_%28d%C3%A9partement%29" TargetMode="External"/><Relationship Id="rId19" Type="http://schemas.openxmlformats.org/officeDocument/2006/relationships/hyperlink" Target="https://fr.wikipedia.org/wiki/Drapeau_de_la_France" TargetMode="External"/><Relationship Id="rId14" Type="http://schemas.openxmlformats.org/officeDocument/2006/relationships/hyperlink" Target="https://fr.wikipedia.org/wiki/Fran%C3%A7ais" TargetMode="External"/><Relationship Id="rId30" Type="http://schemas.openxmlformats.org/officeDocument/2006/relationships/hyperlink" Target="https://fr.wikipedia.org/wiki/Italie" TargetMode="External"/><Relationship Id="rId35" Type="http://schemas.openxmlformats.org/officeDocument/2006/relationships/hyperlink" Target="https://fr.wikipedia.org/wiki/Alpes" TargetMode="External"/><Relationship Id="rId56" Type="http://schemas.openxmlformats.org/officeDocument/2006/relationships/hyperlink" Target="https://fr.wikipedia.org/wiki/Oc%C3%A9an_Indien" TargetMode="External"/><Relationship Id="rId77" Type="http://schemas.openxmlformats.org/officeDocument/2006/relationships/hyperlink" Target="https://fr.wikipedia.org/wiki/Massif_armoricain" TargetMode="External"/><Relationship Id="rId100" Type="http://schemas.openxmlformats.org/officeDocument/2006/relationships/hyperlink" Target="https://fr.wikipedia.org/wiki/Seine" TargetMode="External"/><Relationship Id="rId105" Type="http://schemas.openxmlformats.org/officeDocument/2006/relationships/hyperlink" Target="https://fr.wikipedia.org/wiki/Bassin_versant" TargetMode="External"/><Relationship Id="rId126" Type="http://schemas.openxmlformats.org/officeDocument/2006/relationships/hyperlink" Target="https://fr.wikipedia.org/wiki/Feuillu" TargetMode="External"/><Relationship Id="rId147" Type="http://schemas.openxmlformats.org/officeDocument/2006/relationships/hyperlink" Target="https://fr.wikipedia.org/wiki/Capitale" TargetMode="External"/><Relationship Id="rId8" Type="http://schemas.openxmlformats.org/officeDocument/2006/relationships/hyperlink" Target="https://fr.wikipedia.org/wiki/R%C3%A9publique" TargetMode="External"/><Relationship Id="rId51" Type="http://schemas.openxmlformats.org/officeDocument/2006/relationships/hyperlink" Target="https://fr.wikipedia.org/wiki/Oc%C3%A9an_Pacifique" TargetMode="External"/><Relationship Id="rId72" Type="http://schemas.openxmlformats.org/officeDocument/2006/relationships/hyperlink" Target="https://fr.wikipedia.org/wiki/Ukraine" TargetMode="External"/><Relationship Id="rId93" Type="http://schemas.openxmlformats.org/officeDocument/2006/relationships/hyperlink" Target="https://fr.wikipedia.org/wiki/Vall%C3%A9e_du_Rh%C3%B4ne_%28France%29" TargetMode="External"/><Relationship Id="rId98" Type="http://schemas.openxmlformats.org/officeDocument/2006/relationships/hyperlink" Target="https://fr.wikipedia.org/wiki/G%C3%A9ographie_du_Languedoc-Roussillon" TargetMode="External"/><Relationship Id="rId121" Type="http://schemas.openxmlformats.org/officeDocument/2006/relationships/hyperlink" Target="https://fr.wikipedia.org/wiki/France_d%27outre-mer" TargetMode="External"/><Relationship Id="rId142" Type="http://schemas.openxmlformats.org/officeDocument/2006/relationships/hyperlink" Target="https://fr.wikipedia.org/wiki/Dioxyde_de_carbone" TargetMode="External"/><Relationship Id="rId3" Type="http://schemas.microsoft.com/office/2007/relationships/stylesWithEffects" Target="stylesWithEffects.xml"/><Relationship Id="rId25" Type="http://schemas.openxmlformats.org/officeDocument/2006/relationships/hyperlink" Target="https://fr.wikipedia.org/wiki/Mer_M%C3%A9diterran%C3%A9e" TargetMode="External"/><Relationship Id="rId46" Type="http://schemas.openxmlformats.org/officeDocument/2006/relationships/hyperlink" Target="https://fr.wikipedia.org/wiki/Antilles" TargetMode="External"/><Relationship Id="rId67" Type="http://schemas.openxmlformats.org/officeDocument/2006/relationships/hyperlink" Target="https://fr.wikipedia.org/wiki/Suriname" TargetMode="External"/><Relationship Id="rId116" Type="http://schemas.openxmlformats.org/officeDocument/2006/relationships/hyperlink" Target="https://fr.wikipedia.org/wiki/Climat_subarctique" TargetMode="External"/><Relationship Id="rId137" Type="http://schemas.openxmlformats.org/officeDocument/2006/relationships/hyperlink" Target="https://fr.wikipedia.org/wiki/Parcs_nationaux_de_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3630</Words>
  <Characters>19968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2016-08-22T09:59:00Z</dcterms:created>
  <dcterms:modified xsi:type="dcterms:W3CDTF">2016-08-22T09:59:00Z</dcterms:modified>
</cp:coreProperties>
</file>